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403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Theme="minorEastAsia" w:hAnsi="Times New Roman" w:cs="Times New Roman"/>
          <w:bCs/>
          <w:spacing w:val="-9"/>
          <w:lang w:eastAsia="pl-PL"/>
        </w:rPr>
        <w:t>Za</w:t>
      </w:r>
      <w:r w:rsidRPr="009D188D">
        <w:rPr>
          <w:rFonts w:ascii="Times New Roman" w:eastAsia="Times New Roman" w:hAnsi="Times New Roman" w:cs="Times New Roman"/>
          <w:bCs/>
          <w:spacing w:val="-9"/>
          <w:lang w:eastAsia="pl-PL"/>
        </w:rPr>
        <w:t xml:space="preserve">łącznik nr 1 do Zarządzenia </w:t>
      </w: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Nr …/2015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="Times New Roman" w:hAnsi="Times New Roman" w:cs="Times New Roman"/>
          <w:bCs/>
          <w:spacing w:val="-11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Prezesa Agencji Oceny Technologii Medycznych  i Taryfikacji  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z dnia 2 stycznia 2015 r.</w:t>
      </w:r>
    </w:p>
    <w:p w:rsidR="00A82C21" w:rsidRPr="00B5502B" w:rsidRDefault="00A82C21" w:rsidP="00A82C21">
      <w:pPr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    </w:t>
      </w:r>
    </w:p>
    <w:p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analizy weryfikacyjnej Agencji Oceny Technologii Medycznych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 Taryfikacji</w:t>
      </w:r>
    </w:p>
    <w:p w:rsidR="00A82C21" w:rsidRPr="00B5502B" w:rsidRDefault="00A82C21" w:rsidP="00A82C21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31"/>
      </w:tblGrid>
      <w:tr w:rsidR="00A82C21" w:rsidRPr="00B5502B" w:rsidTr="00C6093D">
        <w:trPr>
          <w:trHeight w:val="419"/>
          <w:jc w:val="center"/>
        </w:trPr>
        <w:tc>
          <w:tcPr>
            <w:tcW w:w="11170" w:type="dxa"/>
            <w:gridSpan w:val="2"/>
            <w:vAlign w:val="center"/>
          </w:tcPr>
          <w:p w:rsidR="00A82C21" w:rsidRPr="00B5502B" w:rsidRDefault="00A82C21" w:rsidP="00C6093D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 xml:space="preserve">Formularz zgłaszania uwag do analizy weryfikacyjnej </w:t>
            </w:r>
            <w:proofErr w:type="spellStart"/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AOTM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iT</w:t>
            </w:r>
            <w:proofErr w:type="spellEnd"/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82C21" w:rsidRPr="00B5502B" w:rsidTr="00C6093D">
        <w:trPr>
          <w:jc w:val="center"/>
        </w:trPr>
        <w:tc>
          <w:tcPr>
            <w:tcW w:w="908" w:type="dxa"/>
            <w:vAlign w:val="center"/>
          </w:tcPr>
          <w:p w:rsidR="00A82C21" w:rsidRPr="00B5502B" w:rsidRDefault="00A82C21" w:rsidP="00C6093D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:rsidR="00A82C21" w:rsidRPr="00B5502B" w:rsidRDefault="007B3012" w:rsidP="00C6093D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AOTM-OT-4351-36</w:t>
            </w:r>
            <w:r w:rsidR="00C7010D" w:rsidRPr="00C7010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/2014</w:t>
            </w:r>
          </w:p>
        </w:tc>
      </w:tr>
      <w:tr w:rsidR="00A82C21" w:rsidRPr="00B5502B" w:rsidTr="00C6093D">
        <w:trPr>
          <w:jc w:val="center"/>
        </w:trPr>
        <w:tc>
          <w:tcPr>
            <w:tcW w:w="908" w:type="dxa"/>
            <w:vAlign w:val="center"/>
          </w:tcPr>
          <w:p w:rsidR="00A82C21" w:rsidRPr="00B5502B" w:rsidRDefault="00A82C21" w:rsidP="00C6093D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:rsidR="00A82C21" w:rsidRPr="00AD501D" w:rsidRDefault="00C7010D" w:rsidP="007B3012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 w:rsidRPr="00AD501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Wniosek o objęcie refundacją i ustalenie urzędowej ceny zbytu leku </w:t>
            </w:r>
            <w:proofErr w:type="spellStart"/>
            <w:r w:rsidR="007B3012" w:rsidRPr="00AD501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Cizmia</w:t>
            </w:r>
            <w:proofErr w:type="spellEnd"/>
            <w:r w:rsidRPr="00AD501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="007B3012" w:rsidRPr="00AD501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certolizumab</w:t>
            </w:r>
            <w:proofErr w:type="spellEnd"/>
            <w:r w:rsidR="007B3012" w:rsidRPr="00AD501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7B3012" w:rsidRPr="00AD501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pegol</w:t>
            </w:r>
            <w:proofErr w:type="spellEnd"/>
            <w:r w:rsidRPr="00AD501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 w ramach programu lekowego: „</w:t>
            </w:r>
            <w:r w:rsidR="007B3012" w:rsidRPr="00AD501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LECZENIE ŁUSZCZYCOWEGO ZAPALENIA STAWÓW O PRZEBIEGU AGRESYWNYM (ŁZS)   (ICD-10  L40.5,  M07.1,  M07.2,  M07.3) CERTOLIZUMABEM </w:t>
            </w:r>
            <w:r w:rsidRPr="00AD501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2”</w:t>
            </w:r>
          </w:p>
        </w:tc>
      </w:tr>
    </w:tbl>
    <w:p w:rsidR="00A82C21" w:rsidRPr="00B5502B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:rsidR="00A82C21" w:rsidRPr="00F53CEA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(pkt. 2) wraz z wypełnioną i własnoręcznie podpisaną Deklaracją Konfliktu Interesów (pkt. 1) należy złożyć w siedzibie Agencji Oceny Technologii Medycznych i Taryfikacji,  ul. I. Krasickiego 26, 02-611 Warszawa, bądź przesłać przesyłką kurierską lub pocztową na adres siedziby Agencji.</w:t>
      </w:r>
    </w:p>
    <w:p w:rsidR="00A82C21" w:rsidRPr="00F53CEA" w:rsidRDefault="00A82C21" w:rsidP="00A82C2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można zgłaszać w te</w:t>
      </w:r>
      <w:bookmarkStart w:id="0" w:name="_GoBack"/>
      <w:bookmarkEnd w:id="0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rminie 7 dni od dnia opublikowania analiz w Biuletynie Informacji Publicznej (BIP). Uwagi dostarczone do siedziby </w:t>
      </w:r>
      <w:proofErr w:type="spellStart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AOTMiT</w:t>
      </w:r>
      <w:proofErr w:type="spellEnd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po upływie tego terminu nie będą rozpatrywane.</w:t>
      </w:r>
    </w:p>
    <w:p w:rsidR="00A82C21" w:rsidRPr="00F53CEA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20"/>
          <w:szCs w:val="20"/>
          <w:lang w:eastAsia="ar-SA"/>
        </w:rPr>
      </w:pPr>
    </w:p>
    <w:p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 xml:space="preserve">UWAGA! Zgłoszone uwagi i deklaracja konfliktu interesów będą publikowane w BIP </w:t>
      </w:r>
      <w:proofErr w:type="spellStart"/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AOTMiT</w:t>
      </w:r>
      <w:proofErr w:type="spellEnd"/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A82C21" w:rsidRPr="00F53CEA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:rsidR="00A82C21" w:rsidRPr="00F53CEA" w:rsidRDefault="00A82C21" w:rsidP="00A82C21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82C21" w:rsidRPr="00F53CEA" w:rsidRDefault="00A82C21" w:rsidP="00A82C21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</w:t>
      </w:r>
    </w:p>
    <w:p w:rsidR="00A82C21" w:rsidRPr="00F53CEA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……………………………………</w:t>
      </w:r>
      <w:bookmarkStart w:id="1" w:name="_Ref178593449"/>
      <w:r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</w:t>
      </w:r>
    </w:p>
    <w:p w:rsidR="00A82C21" w:rsidRPr="00F53CEA" w:rsidRDefault="00A82C21" w:rsidP="00A82C21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144"/>
        <w:gridCol w:w="457"/>
      </w:tblGrid>
      <w:tr w:rsidR="00A82C21" w:rsidRPr="00F53CEA" w:rsidTr="00C6093D">
        <w:trPr>
          <w:gridAfter w:val="1"/>
          <w:wAfter w:w="457" w:type="dxa"/>
          <w:trHeight w:hRule="exact" w:val="379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:rsidTr="00C6093D">
        <w:trPr>
          <w:trHeight w:hRule="exact" w:val="81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b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2pt;height:12.6pt" o:ole="">
                  <v:imagedata r:id="rId11" o:title=""/>
                </v:shape>
                <w:control r:id="rId12" w:name="CheckBox18111111" w:shapeid="_x0000_i1026"/>
              </w:object>
            </w:r>
          </w:p>
        </w:tc>
        <w:tc>
          <w:tcPr>
            <w:tcW w:w="10601" w:type="dxa"/>
            <w:gridSpan w:val="2"/>
          </w:tcPr>
          <w:p w:rsidR="00A82C21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:rsidTr="00C6093D">
        <w:trPr>
          <w:trHeight w:hRule="exact" w:val="81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028" type="#_x0000_t75" style="width:12pt;height:12.6pt" o:ole="">
                  <v:imagedata r:id="rId13" o:title=""/>
                </v:shape>
                <w:control r:id="rId14" w:name="CheckBox1811112" w:shapeid="_x0000_i1028"/>
              </w:object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:rsidTr="00C6093D">
        <w:trPr>
          <w:trHeight w:hRule="exact" w:val="89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object w:dxaOrig="225" w:dyaOrig="225">
                <v:shape id="_x0000_i1030" type="#_x0000_t75" style="width:12pt;height:12.6pt" o:ole="">
                  <v:imagedata r:id="rId15" o:title=""/>
                </v:shape>
                <w:control r:id="rId16" w:name="CheckBox18111121" w:shapeid="_x0000_i1030"/>
              </w:object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:rsidR="00A82C21" w:rsidRPr="00F53CEA" w:rsidRDefault="00A82C21" w:rsidP="00A82C21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82C21" w:rsidRPr="00F53CEA" w:rsidRDefault="00A82C21" w:rsidP="00A82C21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32" type="#_x0000_t75" style="width:12pt;height:12.6pt" o:ole="">
            <v:imagedata r:id="rId17" o:title=""/>
          </v:shape>
          <w:control r:id="rId18" w:name="CheckBox181111221" w:shapeid="_x0000_i1032"/>
        </w:object>
      </w:r>
      <w:r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2008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, Nr 164, poz. 1027 z późn. zm.)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34" type="#_x0000_t75" style="width:12pt;height:12.6pt" o:ole="">
            <v:imagedata r:id="rId19" o:title=""/>
          </v:shape>
          <w:control r:id="rId20" w:name="CheckBox181111222" w:shapeid="_x0000_i1034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2008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, Nr 164, poz. 1027 z późn. zm.)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36" type="#_x0000_t75" style="width:12pt;height:12.6pt" o:ole="">
            <v:imagedata r:id="rId21" o:title=""/>
          </v:shape>
          <w:control r:id="rId22" w:name="CheckBox181111223" w:shapeid="_x0000_i1036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 lub obrotu lekiem, środkiem spożywczym specjalnego przeznaczenia żywieniowego, wyrobem medycznym;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38" type="#_x0000_t75" style="width:12pt;height:12.6pt" o:ole="">
            <v:imagedata r:id="rId23" o:title=""/>
          </v:shape>
          <w:control r:id="rId24" w:name="CheckBox181111224" w:shapeid="_x0000_i1038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40" type="#_x0000_t75" style="width:12pt;height:12.6pt" o:ole="">
            <v:imagedata r:id="rId25" o:title=""/>
          </v:shape>
          <w:control r:id="rId26" w:name="CheckBox181111225" w:shapeid="_x0000_i1040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:rsidR="00A82C21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42" type="#_x0000_t75" style="width:12pt;height:12.6pt" o:ole="">
            <v:imagedata r:id="rId27" o:title=""/>
          </v:shape>
          <w:control r:id="rId28" w:name="CheckBox1811112251" w:shapeid="_x0000_i1042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:rsidR="00953DA2" w:rsidRPr="00953DA2" w:rsidRDefault="00953DA2" w:rsidP="00953DA2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 w:rsidRPr="00004304">
        <w:rPr>
          <w:rFonts w:ascii="Calibri" w:eastAsia="Times New Roman" w:hAnsi="Calibri" w:cs="Calibri"/>
          <w:sz w:val="24"/>
          <w:szCs w:val="24"/>
        </w:rPr>
        <w:object w:dxaOrig="225" w:dyaOrig="225">
          <v:shape id="_x0000_i1044" type="#_x0000_t75" style="width:12pt;height:12.6pt" o:ole="">
            <v:imagedata r:id="rId29" o:title=""/>
          </v:shape>
          <w:control r:id="rId30" w:name="CheckBox18111122511" w:shapeid="_x0000_i1044"/>
        </w:object>
      </w:r>
      <w:r w:rsidRPr="00004304">
        <w:rPr>
          <w:rFonts w:ascii="Arial" w:eastAsia="Times New Roman" w:hAnsi="Arial" w:cs="Times New Roman"/>
          <w:lang w:eastAsia="pl-PL"/>
        </w:rPr>
        <w:t xml:space="preserve"> </w:t>
      </w:r>
      <w:r>
        <w:rPr>
          <w:rStyle w:val="txt-new"/>
        </w:rPr>
        <w:t>prowadzenie  działalności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953DA2" w:rsidRDefault="00A82C21" w:rsidP="00953DA2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</w:t>
      </w:r>
      <w:r w:rsidR="00953DA2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</w:p>
    <w:p w:rsidR="00A82C21" w:rsidRPr="00F7777A" w:rsidRDefault="00A82C21" w:rsidP="00A82C2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:rsidR="00A82C21" w:rsidRPr="00F53CEA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82C21" w:rsidRPr="00F53CEA" w:rsidRDefault="00A82C21" w:rsidP="00A82C21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………………………………………………………</w:t>
      </w: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</w:t>
      </w:r>
    </w:p>
    <w:p w:rsidR="00A82C21" w:rsidRPr="00B5502B" w:rsidRDefault="00A82C21" w:rsidP="00A82C21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Uwagi do analizy weryfikacyjnej </w:t>
      </w:r>
      <w:proofErr w:type="spellStart"/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AOTM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iT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4"/>
        <w:gridCol w:w="7852"/>
      </w:tblGrid>
      <w:tr w:rsidR="00A82C21" w:rsidRPr="00B5502B" w:rsidTr="00C6093D">
        <w:trPr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1"/>
    <w:p w:rsidR="00A82C21" w:rsidRPr="00B5502B" w:rsidRDefault="00A82C21" w:rsidP="00A82C21">
      <w:pPr>
        <w:shd w:val="clear" w:color="auto" w:fill="FFFFFF"/>
        <w:suppressAutoHyphens/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515881" w:rsidRDefault="00515881"/>
    <w:sectPr w:rsidR="00515881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C21" w:rsidRDefault="00A82C21" w:rsidP="00A82C21">
      <w:pPr>
        <w:spacing w:after="0" w:line="240" w:lineRule="auto"/>
      </w:pPr>
      <w:r>
        <w:separator/>
      </w:r>
    </w:p>
  </w:endnote>
  <w:end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C21" w:rsidRDefault="00A82C21" w:rsidP="00A82C21">
      <w:pPr>
        <w:spacing w:after="0" w:line="240" w:lineRule="auto"/>
      </w:pPr>
      <w:r>
        <w:separator/>
      </w:r>
    </w:p>
  </w:footnote>
  <w:foot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footnote>
  <w:footnote w:id="1">
    <w:p w:rsidR="00A82C21" w:rsidRPr="009A3E41" w:rsidRDefault="00A82C21" w:rsidP="00A82C21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>. z 2011 r. Nr 122, poz. 696</w:t>
      </w:r>
      <w:r w:rsidRPr="005D0167">
        <w:rPr>
          <w:rFonts w:ascii="Arial" w:hAnsi="Arial" w:cs="Arial"/>
          <w:i/>
          <w:iCs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z późn. zm.)</w:t>
      </w:r>
    </w:p>
  </w:footnote>
  <w:footnote w:id="2">
    <w:p w:rsidR="00A82C21" w:rsidRPr="009C4B58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 środków publicznych (Dz. U. z 2008, Nr 164, poz. 1027 z późn. zm.)</w:t>
      </w:r>
    </w:p>
  </w:footnote>
  <w:footnote w:id="3">
    <w:p w:rsidR="00A82C21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(Dz. U. z 2008, Nr 164, poz. 1027 z późn. zm.)</w:t>
      </w:r>
    </w:p>
  </w:footnote>
  <w:footnote w:id="4">
    <w:p w:rsidR="00A82C21" w:rsidRPr="00645BBD" w:rsidRDefault="00A82C21" w:rsidP="00A82C21">
      <w:pPr>
        <w:pStyle w:val="Tekstprzypisudolnego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:rsidR="00A82C21" w:rsidRPr="0037082E" w:rsidRDefault="00A82C21" w:rsidP="00A82C21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:rsidR="00A82C21" w:rsidRDefault="00A82C21" w:rsidP="00A82C21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</w:t>
      </w:r>
      <w:r w:rsidRPr="00F76AE1">
        <w:t>stawy z dnia 12 maja 2011 r. o refundacji leków, środków spożywczych specjalnego przeznaczenia żywieniowego oraz wyrobów medycznych (Dz. U. z 2011 r. Nr 122, poz. 696 z późn. zm.)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C21"/>
    <w:rsid w:val="00515881"/>
    <w:rsid w:val="006418B6"/>
    <w:rsid w:val="007B3012"/>
    <w:rsid w:val="00953DA2"/>
    <w:rsid w:val="00A82C21"/>
    <w:rsid w:val="00AD501D"/>
    <w:rsid w:val="00C7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18" Type="http://schemas.openxmlformats.org/officeDocument/2006/relationships/control" Target="activeX/activeX4.xml"/><Relationship Id="rId26" Type="http://schemas.openxmlformats.org/officeDocument/2006/relationships/control" Target="activeX/activeX8.xml"/><Relationship Id="rId3" Type="http://schemas.openxmlformats.org/officeDocument/2006/relationships/customXml" Target="../customXml/item3.xml"/><Relationship Id="rId21" Type="http://schemas.openxmlformats.org/officeDocument/2006/relationships/image" Target="media/image6.wmf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0" Type="http://schemas.openxmlformats.org/officeDocument/2006/relationships/control" Target="activeX/activeX5.xml"/><Relationship Id="rId29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wmf"/><Relationship Id="rId24" Type="http://schemas.openxmlformats.org/officeDocument/2006/relationships/control" Target="activeX/activeX7.xml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control" Target="activeX/activeX9.xml"/><Relationship Id="rId10" Type="http://schemas.openxmlformats.org/officeDocument/2006/relationships/endnotes" Target="endnotes.xml"/><Relationship Id="rId19" Type="http://schemas.openxmlformats.org/officeDocument/2006/relationships/image" Target="media/image5.wmf"/><Relationship Id="rId31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Relationship Id="rId22" Type="http://schemas.openxmlformats.org/officeDocument/2006/relationships/control" Target="activeX/activeX6.xml"/><Relationship Id="rId27" Type="http://schemas.openxmlformats.org/officeDocument/2006/relationships/image" Target="media/image9.wmf"/><Relationship Id="rId30" Type="http://schemas.openxmlformats.org/officeDocument/2006/relationships/control" Target="activeX/activeX1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3E5D88A38B304495586F300398A93E" ma:contentTypeVersion="0" ma:contentTypeDescription="Utwórz nowy dokument." ma:contentTypeScope="" ma:versionID="26711a92c46700881772b6fc9e756948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FF3D79B9-D4BF-4A7C-8C04-5556759F8F6D}">
  <ds:schemaRefs>
    <ds:schemaRef ds:uri="http://purl.org/dc/elements/1.1/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28DE36-80A5-418C-AA83-9C9AE9F3E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1015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Karol Domański</cp:lastModifiedBy>
  <cp:revision>6</cp:revision>
  <dcterms:created xsi:type="dcterms:W3CDTF">2015-01-08T11:35:00Z</dcterms:created>
  <dcterms:modified xsi:type="dcterms:W3CDTF">2015-01-16T11:35:00Z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0x0101004B3E5D88A38B304495586F300398A93E</vt:lpwstr>
  </property>
</Properties>
</file>