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Nr …/2015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955"/>
        <w:gridCol w:w="8231"/>
      </w:tblGrid>
      <w:tr w:rsidR="00A82C21" w:rsidRPr="00B5502B" w:rsidTr="00C6093D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proofErr w:type="spellEnd"/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:rsidTr="00976816">
        <w:trPr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B5502B" w:rsidRDefault="00875EB5" w:rsidP="00875EB5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AOTMiT-OT-4350</w:t>
            </w:r>
            <w:r w:rsidR="009768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7548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C7010D" w:rsidRPr="00C701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</w:tr>
      <w:tr w:rsidR="00A82C21" w:rsidRPr="00B5502B" w:rsidTr="00976816">
        <w:trPr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82C21" w:rsidRPr="007548E4" w:rsidRDefault="007548E4" w:rsidP="007548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48E4">
              <w:rPr>
                <w:rFonts w:ascii="Arial" w:hAnsi="Arial" w:cs="Arial"/>
                <w:sz w:val="24"/>
                <w:szCs w:val="24"/>
              </w:rPr>
              <w:t xml:space="preserve">Wnioski o objęcie refundacją i ustalenie urzędowej ceny leków </w:t>
            </w:r>
            <w:proofErr w:type="spellStart"/>
            <w:r w:rsidRPr="007548E4">
              <w:rPr>
                <w:rFonts w:ascii="Arial" w:hAnsi="Arial" w:cs="Arial"/>
                <w:sz w:val="24"/>
                <w:szCs w:val="24"/>
              </w:rPr>
              <w:t>Diohespan</w:t>
            </w:r>
            <w:proofErr w:type="spellEnd"/>
            <w:r w:rsidRPr="007548E4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7548E4">
              <w:rPr>
                <w:rFonts w:ascii="Arial" w:hAnsi="Arial" w:cs="Arial"/>
                <w:sz w:val="24"/>
                <w:szCs w:val="24"/>
              </w:rPr>
              <w:t>diosmina</w:t>
            </w:r>
            <w:proofErr w:type="spellEnd"/>
            <w:r w:rsidRPr="007548E4">
              <w:rPr>
                <w:rFonts w:ascii="Arial" w:hAnsi="Arial" w:cs="Arial"/>
                <w:sz w:val="24"/>
                <w:szCs w:val="24"/>
              </w:rPr>
              <w:t>) we wskazaniach: leczenie objawów przewlekłej niewydolności krążenia żylnego kończyn dolnych takich jak: uczucie ciężkości nóg, ból nóg, nocne kurcze, obrzęki oraz leczenie owrzodzeń w przebiegu niewydolności krążenia żylnego kończyn dolnych jako uzupełnienie innych metod terapii.</w:t>
            </w:r>
          </w:p>
        </w:tc>
      </w:tr>
    </w:tbl>
    <w:p w:rsidR="00A82C21" w:rsidRPr="00B5502B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</w:t>
      </w:r>
      <w:bookmarkStart w:id="0" w:name="_GoBack"/>
      <w:bookmarkEnd w:id="0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rminie 7 dni od dnia opublikowania analiz w Biuletynie Informacji Publicznej (BIP). Uwagi dostarczone do siedziby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</w:t>
      </w:r>
      <w:bookmarkStart w:id="1" w:name="_Ref178593449"/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/>
      </w:tblPr>
      <w:tblGrid>
        <w:gridCol w:w="250"/>
        <w:gridCol w:w="458"/>
        <w:gridCol w:w="10143"/>
        <w:gridCol w:w="457"/>
      </w:tblGrid>
      <w:tr w:rsidR="00A82C21" w:rsidRPr="00F53CEA" w:rsidTr="00C6093D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B0652A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2pt;height:12.75pt" o:ole="">
                  <v:imagedata r:id="rId10" o:title=""/>
                </v:shape>
                <w:control r:id="rId11" w:name="CheckBox18111111" w:shapeid="_x0000_i1043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B0652A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652A">
              <w:rPr>
                <w:rFonts w:ascii="Arial" w:eastAsia="Times New Roman" w:hAnsi="Arial" w:cs="Arial"/>
                <w:sz w:val="20"/>
                <w:szCs w:val="20"/>
              </w:rPr>
              <w:pict>
                <v:shape id="_x0000_i1027" type="#_x0000_t75" style="width:12pt;height:12.75pt">
                  <v:imagedata r:id="rId12" o:title=""/>
                </v:shape>
              </w:pi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6748C8">
        <w:trPr>
          <w:trHeight w:hRule="exact" w:val="422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B0652A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B0652A">
              <w:rPr>
                <w:rFonts w:ascii="Arial" w:eastAsia="Times New Roman" w:hAnsi="Arial" w:cs="Arial"/>
                <w:strike/>
                <w:sz w:val="20"/>
                <w:szCs w:val="20"/>
              </w:rPr>
              <w:pict>
                <v:shape id="_x0000_i1028" type="#_x0000_t75" style="width:12pt;height:12.75pt">
                  <v:imagedata r:id="rId13" o:title=""/>
                </v:shape>
              </w:pi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6748C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Złożenie uwag w związku z upublicznionym porządkiem obrad Rady Przejrzystości w dniu 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2C21" w:rsidRPr="00F53CEA" w:rsidRDefault="00B0652A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45" type="#_x0000_t75" style="width:12pt;height:12.75pt" o:ole="">
            <v:imagedata r:id="rId14" o:title=""/>
          </v:shape>
          <w:control r:id="rId15" w:name="CheckBox181111221" w:shapeid="_x0000_i1045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82C21" w:rsidRPr="00F53CEA" w:rsidRDefault="00B0652A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49" type="#_x0000_t75" style="width:12pt;height:12.75pt" o:ole="">
            <v:imagedata r:id="rId16" o:title=""/>
          </v:shape>
          <w:control r:id="rId17" w:name="CheckBox181111222" w:shapeid="_x0000_i1049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82C21" w:rsidRPr="00F53CEA" w:rsidRDefault="00B0652A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1" type="#_x0000_t75" style="width:12pt;height:12.75pt" o:ole="">
            <v:imagedata r:id="rId18" o:title=""/>
          </v:shape>
          <w:control r:id="rId19" w:name="CheckBox181111223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B0652A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3" type="#_x0000_t75" style="width:12pt;height:12.75pt" o:ole="">
            <v:imagedata r:id="rId20" o:title=""/>
          </v:shape>
          <w:control r:id="rId21" w:name="CheckBox181111224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B0652A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5" type="#_x0000_t75" style="width:12pt;height:12.75pt" o:ole="">
            <v:imagedata r:id="rId22" o:title=""/>
          </v:shape>
          <w:control r:id="rId23" w:name="CheckBox181111225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B0652A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7" type="#_x0000_t75" style="width:12pt;height:12.75pt" o:ole="">
            <v:imagedata r:id="rId24" o:title=""/>
          </v:shape>
          <w:control r:id="rId25" w:name="CheckBox1811112251" w:shapeid="_x0000_i1057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B0652A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</w:rPr>
        <w:object w:dxaOrig="225" w:dyaOrig="225">
          <v:shape id="_x0000_i1059" type="#_x0000_t75" style="width:12pt;height:12.75pt" o:ole="">
            <v:imagedata r:id="rId26" o:title=""/>
          </v:shape>
          <w:control r:id="rId27" w:name="CheckBox18111122511" w:shapeid="_x0000_i1059"/>
        </w:object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:rsidR="00A82C21" w:rsidRPr="006748C8" w:rsidRDefault="00A82C21" w:rsidP="006748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A82C21" w:rsidRPr="00B5502B" w:rsidRDefault="006748C8" w:rsidP="006748C8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Uwagi do analizy weryfikacyjnej </w:t>
      </w:r>
      <w:proofErr w:type="spellStart"/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AOTM</w:t>
      </w:r>
      <w:r w:rsidR="00A82C21"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późn.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późn.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późn. zm.)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E3F1E"/>
    <w:multiLevelType w:val="hybridMultilevel"/>
    <w:tmpl w:val="2D4AF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C21"/>
    <w:rsid w:val="001E6A9D"/>
    <w:rsid w:val="00224BF1"/>
    <w:rsid w:val="00242537"/>
    <w:rsid w:val="00280088"/>
    <w:rsid w:val="002B1939"/>
    <w:rsid w:val="00515881"/>
    <w:rsid w:val="006418B6"/>
    <w:rsid w:val="006748C8"/>
    <w:rsid w:val="007548E4"/>
    <w:rsid w:val="007B3012"/>
    <w:rsid w:val="00875EB5"/>
    <w:rsid w:val="00952F88"/>
    <w:rsid w:val="00953DA2"/>
    <w:rsid w:val="00976816"/>
    <w:rsid w:val="00A82C21"/>
    <w:rsid w:val="00AD501D"/>
    <w:rsid w:val="00B0652A"/>
    <w:rsid w:val="00C7010D"/>
    <w:rsid w:val="00F7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Akapitzlist">
    <w:name w:val="List Paragraph"/>
    <w:basedOn w:val="Normalny"/>
    <w:uiPriority w:val="34"/>
    <w:qFormat/>
    <w:rsid w:val="007548E4"/>
    <w:pPr>
      <w:spacing w:after="0" w:line="240" w:lineRule="auto"/>
      <w:ind w:left="720"/>
    </w:pPr>
    <w:rPr>
      <w:rFonts w:ascii="Calibri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5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25" Type="http://schemas.openxmlformats.org/officeDocument/2006/relationships/control" Target="activeX/activeX7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9.wmf"/><Relationship Id="rId32" Type="http://schemas.microsoft.com/office/2007/relationships/stylesWithEffects" Target="stylesWithEffects.xml"/><Relationship Id="rId5" Type="http://schemas.openxmlformats.org/officeDocument/2006/relationships/styles" Target="styles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control" Target="activeX/activeX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D79B9-D4BF-4A7C-8C04-5556759F8F6D}">
  <ds:schemaRefs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1020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e.zabczynska</cp:lastModifiedBy>
  <cp:revision>17</cp:revision>
  <dcterms:created xsi:type="dcterms:W3CDTF">2015-01-08T11:35:00Z</dcterms:created>
  <dcterms:modified xsi:type="dcterms:W3CDTF">2015-04-17T13:36:00Z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