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4A7B11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F106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A7B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548E4" w:rsidRDefault="007548E4" w:rsidP="001046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E4">
              <w:rPr>
                <w:rFonts w:ascii="Arial" w:hAnsi="Arial" w:cs="Arial"/>
                <w:sz w:val="24"/>
                <w:szCs w:val="24"/>
              </w:rPr>
              <w:t>Wnioski o objęcie refundacją lek</w:t>
            </w:r>
            <w:r w:rsidR="004A7B11">
              <w:rPr>
                <w:rFonts w:ascii="Arial" w:hAnsi="Arial" w:cs="Arial"/>
                <w:sz w:val="24"/>
                <w:szCs w:val="24"/>
              </w:rPr>
              <w:t>u</w:t>
            </w:r>
            <w:r w:rsidRPr="00754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7B11">
              <w:rPr>
                <w:rFonts w:ascii="Arial" w:hAnsi="Arial" w:cs="Arial"/>
                <w:sz w:val="24"/>
                <w:szCs w:val="24"/>
              </w:rPr>
              <w:t>Ketosteril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7B11">
              <w:rPr>
                <w:rFonts w:ascii="Arial" w:hAnsi="Arial" w:cs="Arial"/>
                <w:sz w:val="24"/>
                <w:szCs w:val="24"/>
              </w:rPr>
              <w:t>ketoanalogi aminokwasów</w:t>
            </w:r>
            <w:r w:rsidRPr="007548E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>w</w:t>
            </w:r>
            <w:r w:rsidR="00104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>ramach programu lekowego: „</w:t>
            </w:r>
            <w:r w:rsidR="004A7B11" w:rsidRPr="004A7B11">
              <w:rPr>
                <w:rFonts w:ascii="Arial" w:hAnsi="Arial" w:cs="Arial"/>
                <w:sz w:val="24"/>
                <w:szCs w:val="24"/>
              </w:rPr>
              <w:t>Leczenie pacjentów z chorobami nerek ketoanalogami aminokwasów (ICD-10 N 18)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C32ACB" w:rsidRDefault="00A82C21" w:rsidP="00C32AC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8"/>
        <w:gridCol w:w="10143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0" o:title=""/>
                </v:shape>
                <w:control r:id="rId11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501E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DB501E"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4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6" o:title=""/>
          </v:shape>
          <w:control r:id="rId17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8" o:title=""/>
          </v:shape>
          <w:control r:id="rId19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20" o:title=""/>
          </v:shape>
          <w:control r:id="rId21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2" o:title=""/>
          </v:shape>
          <w:control r:id="rId23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DB50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4" o:title=""/>
          </v:shape>
          <w:control r:id="rId25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4A7B11" w:rsidRDefault="00DB50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26" o:title=""/>
          </v:shape>
          <w:control r:id="rId27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bookmarkStart w:id="1" w:name="_GoBack"/>
      <w:r w:rsidR="00953DA2" w:rsidRPr="004A7B11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bookmarkEnd w:id="1"/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C32AC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C32AC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2AC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0"/>
    </w:tbl>
    <w:p w:rsidR="00515881" w:rsidRDefault="00515881" w:rsidP="008C3AFF">
      <w:pPr>
        <w:suppressAutoHyphens/>
        <w:spacing w:after="0" w:line="240" w:lineRule="auto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1046AB"/>
    <w:rsid w:val="001E6A9D"/>
    <w:rsid w:val="00224BF1"/>
    <w:rsid w:val="00242537"/>
    <w:rsid w:val="00280088"/>
    <w:rsid w:val="002B1939"/>
    <w:rsid w:val="004A7B11"/>
    <w:rsid w:val="00515881"/>
    <w:rsid w:val="006418B6"/>
    <w:rsid w:val="006748C8"/>
    <w:rsid w:val="007548E4"/>
    <w:rsid w:val="007B3012"/>
    <w:rsid w:val="00875EB5"/>
    <w:rsid w:val="008C3AFF"/>
    <w:rsid w:val="00952F88"/>
    <w:rsid w:val="00953DA2"/>
    <w:rsid w:val="00976816"/>
    <w:rsid w:val="00A82C21"/>
    <w:rsid w:val="00AD501D"/>
    <w:rsid w:val="00B0652A"/>
    <w:rsid w:val="00C32ACB"/>
    <w:rsid w:val="00C7010D"/>
    <w:rsid w:val="00DB501E"/>
    <w:rsid w:val="00F10638"/>
    <w:rsid w:val="00F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30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e.zabczynska</cp:lastModifiedBy>
  <cp:revision>21</cp:revision>
  <dcterms:created xsi:type="dcterms:W3CDTF">2015-01-08T11:35:00Z</dcterms:created>
  <dcterms:modified xsi:type="dcterms:W3CDTF">2015-08-21T11:47:00Z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