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1E04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1E04A0">
              <w:rPr>
                <w:rFonts w:ascii="Arial" w:eastAsia="Times New Roman" w:hAnsi="Arial" w:cs="Arial"/>
                <w:lang w:eastAsia="ar-SA"/>
              </w:rPr>
              <w:t>40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1E04A0" w:rsidP="001E04A0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1E04A0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1E04A0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1E04A0">
              <w:rPr>
                <w:rFonts w:ascii="Arial" w:hAnsi="Arial" w:cs="Arial"/>
              </w:rPr>
              <w:t xml:space="preserve"> leczniczego </w:t>
            </w:r>
            <w:proofErr w:type="spellStart"/>
            <w:r w:rsidRPr="001E04A0">
              <w:rPr>
                <w:rFonts w:ascii="Arial" w:hAnsi="Arial" w:cs="Arial"/>
              </w:rPr>
              <w:t>Revolade</w:t>
            </w:r>
            <w:proofErr w:type="spellEnd"/>
            <w:r w:rsidRPr="001E04A0">
              <w:rPr>
                <w:rFonts w:ascii="Arial" w:hAnsi="Arial" w:cs="Arial"/>
              </w:rPr>
              <w:t xml:space="preserve"> (</w:t>
            </w:r>
            <w:proofErr w:type="spellStart"/>
            <w:r w:rsidRPr="001E04A0">
              <w:rPr>
                <w:rFonts w:ascii="Arial" w:hAnsi="Arial" w:cs="Arial"/>
              </w:rPr>
              <w:t>eltrombopag</w:t>
            </w:r>
            <w:proofErr w:type="spellEnd"/>
            <w:r w:rsidRPr="001E04A0">
              <w:rPr>
                <w:rFonts w:ascii="Arial" w:hAnsi="Arial" w:cs="Arial"/>
              </w:rPr>
              <w:t>) w ramach programu lekowego: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E04A0">
              <w:rPr>
                <w:rFonts w:ascii="Arial" w:hAnsi="Arial" w:cs="Arial"/>
              </w:rPr>
              <w:t>„Leczenie pediatrycznych chorych na przewlekłą pierwotną małopłytkowość immunologiczną (ICD-10 D69.3)”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9E32FD6-E5BB-46E4-B747-11E88E5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35</cp:revision>
  <dcterms:created xsi:type="dcterms:W3CDTF">2015-01-08T11:35:00Z</dcterms:created>
  <dcterms:modified xsi:type="dcterms:W3CDTF">2017-02-22T08:59:00Z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