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hAnsi="Times New Roman" w:cs="Times New Roman"/>
          <w:bCs/>
          <w:spacing w:val="-9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Nr </w:t>
      </w:r>
      <w:r w:rsidR="00F116A7">
        <w:rPr>
          <w:rFonts w:ascii="Times New Roman" w:eastAsia="Times New Roman" w:hAnsi="Times New Roman" w:cs="Times New Roman"/>
          <w:bCs/>
          <w:spacing w:val="-11"/>
        </w:rPr>
        <w:t>28/</w:t>
      </w:r>
      <w:r w:rsidRPr="009D188D">
        <w:rPr>
          <w:rFonts w:ascii="Times New Roman" w:eastAsia="Times New Roman" w:hAnsi="Times New Roman" w:cs="Times New Roman"/>
          <w:bCs/>
          <w:spacing w:val="-11"/>
        </w:rPr>
        <w:t>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 xml:space="preserve">Formularz zgłaszania uwag do 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analizy weryfikacyjnej Agencji Oceny Technologii Medycznych i Taryfikacji</w:t>
      </w:r>
    </w:p>
    <w:p w:rsidR="00A82C21" w:rsidRPr="00852AD7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i analiz wnioskodawcy</w:t>
      </w:r>
      <w:r w:rsidRPr="00852AD7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852AD7">
        <w:rPr>
          <w:rFonts w:ascii="Arial" w:eastAsia="Times New Roman" w:hAnsi="Arial" w:cs="Arial"/>
          <w:b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"/>
        <w:gridCol w:w="8284"/>
      </w:tblGrid>
      <w:tr w:rsidR="00A82C21" w:rsidRPr="00852AD7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Calibri" w:hAnsi="Arial" w:cs="Arial"/>
                <w:b/>
                <w:lang w:eastAsia="ar-SA"/>
              </w:rPr>
              <w:t xml:space="preserve">Formularz zgłaszania uwag do analizy weryfikacyjnej </w:t>
            </w:r>
            <w:proofErr w:type="spellStart"/>
            <w:r w:rsidRPr="00852AD7">
              <w:rPr>
                <w:rFonts w:ascii="Arial" w:eastAsia="Calibri" w:hAnsi="Arial" w:cs="Arial"/>
                <w:b/>
                <w:lang w:eastAsia="ar-SA"/>
              </w:rPr>
              <w:t>AOTMiT</w:t>
            </w:r>
            <w:proofErr w:type="spellEnd"/>
            <w:r w:rsidRPr="00852AD7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A82C21" w:rsidRPr="00852AD7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852AD7" w:rsidRDefault="00976816" w:rsidP="00A2537A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  <w:r w:rsidRPr="00852AD7">
              <w:rPr>
                <w:rFonts w:ascii="Arial" w:eastAsia="Times New Roman" w:hAnsi="Arial" w:cs="Arial"/>
                <w:lang w:eastAsia="ar-SA"/>
              </w:rPr>
              <w:t>OT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Pr="00852AD7">
              <w:rPr>
                <w:rFonts w:ascii="Arial" w:eastAsia="Times New Roman" w:hAnsi="Arial" w:cs="Arial"/>
                <w:lang w:eastAsia="ar-SA"/>
              </w:rPr>
              <w:t>435</w:t>
            </w:r>
            <w:r w:rsidR="00A2537A">
              <w:rPr>
                <w:rFonts w:ascii="Arial" w:eastAsia="Times New Roman" w:hAnsi="Arial" w:cs="Arial"/>
                <w:lang w:eastAsia="ar-SA"/>
              </w:rPr>
              <w:t>0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="006E3D64">
              <w:rPr>
                <w:rFonts w:ascii="Arial" w:eastAsia="Times New Roman" w:hAnsi="Arial" w:cs="Arial"/>
                <w:lang w:eastAsia="ar-SA"/>
              </w:rPr>
              <w:t>9</w:t>
            </w:r>
            <w:r w:rsidR="00BB1AB4">
              <w:rPr>
                <w:rFonts w:ascii="Arial" w:eastAsia="Times New Roman" w:hAnsi="Arial" w:cs="Arial"/>
                <w:lang w:eastAsia="ar-SA"/>
              </w:rPr>
              <w:t>.2017</w:t>
            </w:r>
          </w:p>
        </w:tc>
      </w:tr>
      <w:tr w:rsidR="00A82C21" w:rsidRPr="00852AD7" w:rsidTr="00BB1AA7">
        <w:trPr>
          <w:trHeight w:val="783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6E3D64" w:rsidRPr="006E3D64" w:rsidRDefault="00A335BF" w:rsidP="006E3D64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335BF">
              <w:rPr>
                <w:rFonts w:ascii="Arial" w:hAnsi="Arial" w:cs="Arial"/>
              </w:rPr>
              <w:t>Wniosek o</w:t>
            </w:r>
            <w:r>
              <w:rPr>
                <w:rFonts w:ascii="Arial" w:hAnsi="Arial" w:cs="Arial"/>
              </w:rPr>
              <w:t xml:space="preserve"> objęcie refundacją i ustalenie </w:t>
            </w:r>
            <w:r w:rsidRPr="00A335BF">
              <w:rPr>
                <w:rFonts w:ascii="Arial" w:hAnsi="Arial" w:cs="Arial"/>
              </w:rPr>
              <w:t>urzędowej ceny zbytu produktu</w:t>
            </w:r>
            <w:r>
              <w:rPr>
                <w:rFonts w:ascii="Arial" w:hAnsi="Arial" w:cs="Arial"/>
              </w:rPr>
              <w:t xml:space="preserve"> </w:t>
            </w:r>
            <w:r w:rsidRPr="00A335BF">
              <w:rPr>
                <w:rFonts w:ascii="Arial" w:hAnsi="Arial" w:cs="Arial"/>
              </w:rPr>
              <w:t xml:space="preserve"> leczniczego </w:t>
            </w:r>
            <w:proofErr w:type="spellStart"/>
            <w:r w:rsidR="006E3D64" w:rsidRPr="006E3D64">
              <w:rPr>
                <w:rFonts w:ascii="Arial" w:hAnsi="Arial" w:cs="Arial"/>
              </w:rPr>
              <w:t>Acarizax</w:t>
            </w:r>
            <w:proofErr w:type="spellEnd"/>
            <w:r w:rsidR="006E3D64" w:rsidRPr="006E3D64">
              <w:rPr>
                <w:rFonts w:ascii="Arial" w:hAnsi="Arial" w:cs="Arial"/>
              </w:rPr>
              <w:t xml:space="preserve">, standaryzowany wyciąg </w:t>
            </w:r>
            <w:proofErr w:type="spellStart"/>
            <w:r w:rsidR="006E3D64" w:rsidRPr="006E3D64">
              <w:rPr>
                <w:rFonts w:ascii="Arial" w:hAnsi="Arial" w:cs="Arial"/>
              </w:rPr>
              <w:t>alergenowy</w:t>
            </w:r>
            <w:proofErr w:type="spellEnd"/>
            <w:r w:rsidR="006E3D64" w:rsidRPr="006E3D64">
              <w:rPr>
                <w:rFonts w:ascii="Arial" w:hAnsi="Arial" w:cs="Arial"/>
              </w:rPr>
              <w:t xml:space="preserve"> roztoczy kurzu domowego</w:t>
            </w:r>
            <w:r w:rsidR="006E3D64">
              <w:rPr>
                <w:rFonts w:ascii="Arial" w:hAnsi="Arial" w:cs="Arial"/>
              </w:rPr>
              <w:t xml:space="preserve"> </w:t>
            </w:r>
            <w:r w:rsidR="006E3D64" w:rsidRPr="006E3D64">
              <w:rPr>
                <w:rFonts w:ascii="Arial" w:hAnsi="Arial" w:cs="Arial"/>
              </w:rPr>
              <w:t>(</w:t>
            </w:r>
            <w:proofErr w:type="spellStart"/>
            <w:r w:rsidR="006E3D64" w:rsidRPr="006E3D64">
              <w:rPr>
                <w:rFonts w:ascii="Arial" w:hAnsi="Arial" w:cs="Arial"/>
              </w:rPr>
              <w:t>Dermatophagoides</w:t>
            </w:r>
            <w:proofErr w:type="spellEnd"/>
            <w:r w:rsidR="006E3D64" w:rsidRPr="006E3D64">
              <w:rPr>
                <w:rFonts w:ascii="Arial" w:hAnsi="Arial" w:cs="Arial"/>
              </w:rPr>
              <w:t xml:space="preserve"> </w:t>
            </w:r>
            <w:proofErr w:type="spellStart"/>
            <w:r w:rsidR="006E3D64" w:rsidRPr="006E3D64">
              <w:rPr>
                <w:rFonts w:ascii="Arial" w:hAnsi="Arial" w:cs="Arial"/>
              </w:rPr>
              <w:t>pteronyssinus</w:t>
            </w:r>
            <w:proofErr w:type="spellEnd"/>
            <w:r w:rsidR="006E3D64" w:rsidRPr="006E3D64">
              <w:rPr>
                <w:rFonts w:ascii="Arial" w:hAnsi="Arial" w:cs="Arial"/>
              </w:rPr>
              <w:t xml:space="preserve">, </w:t>
            </w:r>
            <w:proofErr w:type="spellStart"/>
            <w:r w:rsidR="006E3D64" w:rsidRPr="006E3D64">
              <w:rPr>
                <w:rFonts w:ascii="Arial" w:hAnsi="Arial" w:cs="Arial"/>
              </w:rPr>
              <w:t>Dermatophagoides</w:t>
            </w:r>
            <w:proofErr w:type="spellEnd"/>
            <w:r w:rsidR="006E3D64" w:rsidRPr="006E3D64">
              <w:rPr>
                <w:rFonts w:ascii="Arial" w:hAnsi="Arial" w:cs="Arial"/>
              </w:rPr>
              <w:t xml:space="preserve"> </w:t>
            </w:r>
            <w:proofErr w:type="spellStart"/>
            <w:r w:rsidR="006E3D64" w:rsidRPr="006E3D64">
              <w:rPr>
                <w:rFonts w:ascii="Arial" w:hAnsi="Arial" w:cs="Arial"/>
              </w:rPr>
              <w:t>farinae</w:t>
            </w:r>
            <w:proofErr w:type="spellEnd"/>
            <w:r w:rsidR="006E3D64" w:rsidRPr="006E3D64">
              <w:rPr>
                <w:rFonts w:ascii="Arial" w:hAnsi="Arial" w:cs="Arial"/>
              </w:rPr>
              <w:t>), we wskazaniu: Leczenie dorosłych (w wieku od 18 do 65 lat), u których rozpoznanie zostało postawione na podstawie wywiadu klinicznego oraz dodatniego testu alergicznego na roztocza kurzu domowego (punktowe testy skórne i /lub swoiste immunoglobuliny E) oraz co najmniej jednego z poniższych stanów:</w:t>
            </w:r>
          </w:p>
          <w:p w:rsidR="006E3D64" w:rsidRDefault="006E3D64" w:rsidP="006E3D64">
            <w:pPr>
              <w:numPr>
                <w:ilvl w:val="0"/>
                <w:numId w:val="3"/>
              </w:num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6E3D64">
              <w:rPr>
                <w:rFonts w:ascii="Arial" w:hAnsi="Arial" w:cs="Arial"/>
              </w:rPr>
              <w:t>umiarkowany do ciężkiego alergiczny nieżyt nosa spowodowany kurzem domowym, utrzymujący się pomimo stosowania leków łagodzących objawy;</w:t>
            </w:r>
          </w:p>
          <w:p w:rsidR="00A82C21" w:rsidRPr="006E3D64" w:rsidRDefault="006E3D64" w:rsidP="006E3D64">
            <w:pPr>
              <w:numPr>
                <w:ilvl w:val="0"/>
                <w:numId w:val="3"/>
              </w:num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6E3D64">
              <w:rPr>
                <w:rFonts w:ascii="Arial" w:hAnsi="Arial" w:cs="Arial"/>
              </w:rPr>
              <w:t>astma oskrzelowa wywołana alergią na kurz domowy, niekontrolowana dobrze za pomocą wziewnych kortykosteroidów z towarzyszącym umiarkowanym do ciężkiego alergicznym nieżytem nosa wywołanym przez kurz domowy. Przed rozpoczęciem leczenia należy uważnie ocenić stan zaawansowania astmy u pacjenta.</w:t>
            </w:r>
          </w:p>
        </w:tc>
      </w:tr>
    </w:tbl>
    <w:p w:rsidR="00A82C21" w:rsidRPr="00852AD7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0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1pt;height:12.7pt" o:ole="">
                  <v:imagedata r:id="rId11" o:title=""/>
                </v:shape>
                <w:control r:id="rId12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object w:dxaOrig="1440" w:dyaOrig="1440">
                <v:shape id="_x0000_i1047" type="#_x0000_t75" style="width:12.1pt;height:12.7pt" o:ole="">
                  <v:imagedata r:id="rId13" o:title=""/>
                </v:shape>
                <w:control r:id="rId14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en-US"/>
              </w:rPr>
              <w:object w:dxaOrig="1440" w:dyaOrig="1440">
                <v:shape id="_x0000_i1049" type="#_x0000_t75" style="width:12.1pt;height:12.7pt" o:ole="">
                  <v:imagedata r:id="rId11" o:title=""/>
                </v:shape>
                <w:control r:id="rId15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1440" w:dyaOrig="1440">
          <v:shape id="_x0000_i1051" type="#_x0000_t75" style="width:12.1pt;height:12.7pt" o:ole="">
            <v:imagedata r:id="rId11" o:title=""/>
          </v:shape>
          <w:control r:id="rId16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1440" w:dyaOrig="1440">
          <v:shape id="_x0000_i1053" type="#_x0000_t75" style="width:12.1pt;height:12.7pt" o:ole="">
            <v:imagedata r:id="rId11" o:title=""/>
          </v:shape>
          <w:control r:id="rId17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1440" w:dyaOrig="1440">
          <v:shape id="_x0000_i1055" type="#_x0000_t75" style="width:12.1pt;height:12.7pt" o:ole="">
            <v:imagedata r:id="rId11" o:title=""/>
          </v:shape>
          <w:control r:id="rId18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1440" w:dyaOrig="1440">
          <v:shape id="_x0000_i1057" type="#_x0000_t75" style="width:12.1pt;height:12.7pt" o:ole="">
            <v:imagedata r:id="rId11" o:title=""/>
          </v:shape>
          <w:control r:id="rId19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1440" w:dyaOrig="1440">
          <v:shape id="_x0000_i1059" type="#_x0000_t75" style="width:12.1pt;height:12.7pt" o:ole="">
            <v:imagedata r:id="rId11" o:title=""/>
          </v:shape>
          <w:control r:id="rId20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1440" w:dyaOrig="1440">
          <v:shape id="_x0000_i1061" type="#_x0000_t75" style="width:12.1pt;height:12.7pt" o:ole="">
            <v:imagedata r:id="rId11" o:title=""/>
          </v:shape>
          <w:control r:id="rId21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  <w:lang w:eastAsia="en-US"/>
        </w:rPr>
        <w:object w:dxaOrig="1440" w:dyaOrig="1440">
          <v:shape id="_x0000_i1063" type="#_x0000_t75" style="width:12.1pt;height:12.7pt" o:ole="">
            <v:imagedata r:id="rId11" o:title=""/>
          </v:shape>
          <w:control r:id="rId22" w:name="CheckBox18111122511" w:shapeid="_x0000_i1063"/>
        </w:object>
      </w:r>
      <w:r w:rsidR="00953DA2" w:rsidRPr="00004304">
        <w:rPr>
          <w:rFonts w:ascii="Arial" w:eastAsia="Times New Roman" w:hAnsi="Arial" w:cs="Times New Roman"/>
        </w:rPr>
        <w:t xml:space="preserve"> </w:t>
      </w:r>
      <w:r w:rsidR="00B46997">
        <w:rPr>
          <w:rStyle w:val="txt-new"/>
        </w:rPr>
        <w:t xml:space="preserve">prowadzenie </w:t>
      </w:r>
      <w:bookmarkStart w:id="1" w:name="_GoBack"/>
      <w:bookmarkEnd w:id="1"/>
      <w:r w:rsidR="00953DA2">
        <w:rPr>
          <w:rStyle w:val="txt-new"/>
        </w:rPr>
        <w:t>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i/>
          <w:sz w:val="20"/>
          <w:szCs w:val="20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53CEA">
        <w:rPr>
          <w:rFonts w:ascii="Arial" w:eastAsia="Times New Roman" w:hAnsi="Arial" w:cs="Arial"/>
          <w:bCs/>
          <w:sz w:val="20"/>
          <w:szCs w:val="20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0D640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08E5"/>
    <w:multiLevelType w:val="hybridMultilevel"/>
    <w:tmpl w:val="F63E6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5F46004"/>
    <w:multiLevelType w:val="hybridMultilevel"/>
    <w:tmpl w:val="925C6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A2D55"/>
    <w:rsid w:val="000D6404"/>
    <w:rsid w:val="000E4917"/>
    <w:rsid w:val="001E04A0"/>
    <w:rsid w:val="00215C20"/>
    <w:rsid w:val="00224BF1"/>
    <w:rsid w:val="002C0A6F"/>
    <w:rsid w:val="002D774E"/>
    <w:rsid w:val="002E0C64"/>
    <w:rsid w:val="00327099"/>
    <w:rsid w:val="00377FBE"/>
    <w:rsid w:val="004A58C8"/>
    <w:rsid w:val="00515881"/>
    <w:rsid w:val="00532B83"/>
    <w:rsid w:val="005A4C85"/>
    <w:rsid w:val="006418B6"/>
    <w:rsid w:val="006D4530"/>
    <w:rsid w:val="006E3D64"/>
    <w:rsid w:val="00791AB0"/>
    <w:rsid w:val="0079288A"/>
    <w:rsid w:val="007B3012"/>
    <w:rsid w:val="0085118E"/>
    <w:rsid w:val="00852AD7"/>
    <w:rsid w:val="0090586D"/>
    <w:rsid w:val="00953DA2"/>
    <w:rsid w:val="00976816"/>
    <w:rsid w:val="00A2537A"/>
    <w:rsid w:val="00A335BF"/>
    <w:rsid w:val="00A82C21"/>
    <w:rsid w:val="00AA3ED0"/>
    <w:rsid w:val="00AD501D"/>
    <w:rsid w:val="00B46997"/>
    <w:rsid w:val="00B75F03"/>
    <w:rsid w:val="00BB1AA7"/>
    <w:rsid w:val="00BB1AB4"/>
    <w:rsid w:val="00C145AC"/>
    <w:rsid w:val="00C7010D"/>
    <w:rsid w:val="00C77554"/>
    <w:rsid w:val="00D63896"/>
    <w:rsid w:val="00F064B2"/>
    <w:rsid w:val="00F116A7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FC6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FC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9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1112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Anna Kaczorek-Juszkiewicz</cp:lastModifiedBy>
  <cp:revision>5</cp:revision>
  <dcterms:created xsi:type="dcterms:W3CDTF">2017-04-21T09:27:00Z</dcterms:created>
  <dcterms:modified xsi:type="dcterms:W3CDTF">2017-06-28T18:25:00Z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