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CD" w:rsidRPr="009D188D" w:rsidRDefault="00BF2CCD" w:rsidP="00BF2CCD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bookmarkStart w:id="0" w:name="_Ref178593449"/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Nr </w:t>
      </w:r>
      <w:r w:rsidR="001B6045">
        <w:rPr>
          <w:rFonts w:ascii="Times New Roman" w:eastAsia="Times New Roman" w:hAnsi="Times New Roman" w:cs="Times New Roman"/>
          <w:bCs/>
          <w:spacing w:val="-11"/>
          <w:lang w:eastAsia="pl-PL"/>
        </w:rPr>
        <w:t>30/2018</w:t>
      </w:r>
    </w:p>
    <w:p w:rsidR="00BF2CCD" w:rsidRPr="001B6045" w:rsidRDefault="00BF2CCD" w:rsidP="001B6045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Prezesa Agencji Oceny Techno</w:t>
      </w:r>
      <w:r w:rsidR="008A137A">
        <w:rPr>
          <w:rFonts w:ascii="Times New Roman" w:eastAsia="Times New Roman" w:hAnsi="Times New Roman" w:cs="Times New Roman"/>
          <w:bCs/>
          <w:spacing w:val="-11"/>
          <w:lang w:eastAsia="pl-PL"/>
        </w:rPr>
        <w:t>logii Medycznych  i Taryfikacji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 z dnia 2</w:t>
      </w:r>
      <w:r w:rsidR="001B6045">
        <w:rPr>
          <w:rFonts w:ascii="Times New Roman" w:eastAsia="Times New Roman" w:hAnsi="Times New Roman" w:cs="Times New Roman"/>
          <w:bCs/>
          <w:spacing w:val="-11"/>
          <w:lang w:eastAsia="pl-PL"/>
        </w:rPr>
        <w:t>4</w:t>
      </w:r>
      <w:r w:rsidR="008A137A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 </w:t>
      </w:r>
      <w:bookmarkStart w:id="1" w:name="_GoBack"/>
      <w:bookmarkEnd w:id="1"/>
      <w:r w:rsidR="001B6045">
        <w:rPr>
          <w:rFonts w:ascii="Times New Roman" w:eastAsia="Times New Roman" w:hAnsi="Times New Roman" w:cs="Times New Roman"/>
          <w:bCs/>
          <w:spacing w:val="-11"/>
          <w:lang w:eastAsia="pl-PL"/>
        </w:rPr>
        <w:t>maja 2018 r.</w:t>
      </w:r>
    </w:p>
    <w:p w:rsidR="0063756D" w:rsidRPr="00B5502B" w:rsidRDefault="0063756D" w:rsidP="00AF256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F256C" w:rsidRPr="00B5502B" w:rsidTr="00413A98">
        <w:trPr>
          <w:trHeight w:val="419"/>
          <w:jc w:val="center"/>
        </w:trPr>
        <w:tc>
          <w:tcPr>
            <w:tcW w:w="9186" w:type="dxa"/>
            <w:gridSpan w:val="2"/>
            <w:vAlign w:val="center"/>
          </w:tcPr>
          <w:p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413A98" w:rsidRPr="00B5502B" w:rsidTr="00413A98">
        <w:trPr>
          <w:jc w:val="center"/>
        </w:trPr>
        <w:tc>
          <w:tcPr>
            <w:tcW w:w="955" w:type="dxa"/>
            <w:vAlign w:val="center"/>
          </w:tcPr>
          <w:p w:rsidR="00413A98" w:rsidRPr="00B5502B" w:rsidRDefault="00413A98" w:rsidP="00413A98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31" w:type="dxa"/>
            <w:vAlign w:val="center"/>
          </w:tcPr>
          <w:p w:rsidR="00413A98" w:rsidRPr="00B5502B" w:rsidRDefault="00413A98" w:rsidP="00413A98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OT.4330</w:t>
            </w:r>
            <w:r w:rsidRPr="00FE41E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FE41E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413A98" w:rsidRPr="00B5502B" w:rsidTr="00413A98">
        <w:trPr>
          <w:jc w:val="center"/>
        </w:trPr>
        <w:tc>
          <w:tcPr>
            <w:tcW w:w="955" w:type="dxa"/>
            <w:vAlign w:val="center"/>
          </w:tcPr>
          <w:p w:rsidR="00413A98" w:rsidRPr="00B5502B" w:rsidRDefault="00413A98" w:rsidP="00413A98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31" w:type="dxa"/>
            <w:vAlign w:val="center"/>
          </w:tcPr>
          <w:p w:rsidR="00413A98" w:rsidRPr="00637F78" w:rsidRDefault="00413A98" w:rsidP="00413A9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</w:t>
            </w:r>
            <w:r w:rsidRPr="00D10C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objęcie refundacją i ustalenie urzędowej ceny zbytu produktu leczniczego </w:t>
            </w:r>
            <w:proofErr w:type="spellStart"/>
            <w:r w:rsidRPr="000E48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Teldipin</w:t>
            </w:r>
            <w:proofErr w:type="spellEnd"/>
            <w:r w:rsidRPr="000E48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0E48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telmisartanum+amlodipinum</w:t>
            </w:r>
            <w:proofErr w:type="spellEnd"/>
            <w:r w:rsidRPr="000E48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 </w:t>
            </w:r>
            <w:r w:rsidRPr="00BE0E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we wskazaniu: </w:t>
            </w:r>
            <w:r w:rsidRPr="000E48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leczeni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</w:t>
            </w:r>
            <w:r w:rsidRPr="000E48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zastępcz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</w:t>
            </w:r>
            <w:r w:rsidRPr="000E48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nadciśnienia tętniczego pierwotnego u pacjentów, u których ciśnienie tętnicze jest odpowiednio kontrolowane podczas jednoczesnego stosowania telmisartanu i amlodypiny w takich samych dawkach jak w produkcie złożonym.</w:t>
            </w:r>
          </w:p>
        </w:tc>
      </w:tr>
    </w:tbl>
    <w:p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</w:t>
      </w:r>
      <w:r w:rsidR="002304E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ogii Medycznych i Taryfikacji, 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ul.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ar-SA"/>
        </w:rPr>
        <w:t>Karolkowa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30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 w:rsidR="008A137A">
        <w:rPr>
          <w:rFonts w:ascii="Arial" w:eastAsia="Times New Roman" w:hAnsi="Arial" w:cs="Arial"/>
          <w:i/>
          <w:sz w:val="20"/>
          <w:szCs w:val="20"/>
          <w:lang w:eastAsia="ar-SA"/>
        </w:rPr>
        <w:t>01</w:t>
      </w:r>
      <w:r w:rsidR="008A137A">
        <w:rPr>
          <w:rFonts w:ascii="Arial" w:eastAsia="Times New Roman" w:hAnsi="Arial" w:cs="Arial"/>
          <w:i/>
          <w:sz w:val="20"/>
          <w:szCs w:val="20"/>
          <w:lang w:eastAsia="ar-SA"/>
        </w:rPr>
        <w:noBreakHyphen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207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:rsidR="00AF256C" w:rsidRPr="00F53CEA" w:rsidRDefault="00AF256C" w:rsidP="00AF25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………………………………………………………………………………………………………………………</w:t>
      </w:r>
    </w:p>
    <w:p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4607"/>
        <w:gridCol w:w="665"/>
      </w:tblGrid>
      <w:tr w:rsidR="00AF256C" w:rsidRPr="00F53CEA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:rsidTr="00AF256C">
        <w:trPr>
          <w:trHeight w:hRule="exact" w:val="815"/>
        </w:trPr>
        <w:tc>
          <w:tcPr>
            <w:tcW w:w="250" w:type="dxa"/>
          </w:tcPr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Przygotowanie ekspertyzy/opracowania w formie pisemnej lub ustnej dla Rady Przejrzystości </w:t>
            </w:r>
          </w:p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:rsidTr="00AF256C">
        <w:trPr>
          <w:trHeight w:hRule="exact" w:val="815"/>
        </w:trPr>
        <w:tc>
          <w:tcPr>
            <w:tcW w:w="250" w:type="dxa"/>
          </w:tcPr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7" type="#_x0000_t75" style="width:12pt;height:12.75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yfikacyjnej 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:rsidTr="00AF256C">
        <w:trPr>
          <w:trHeight w:hRule="exact" w:val="895"/>
        </w:trPr>
        <w:tc>
          <w:tcPr>
            <w:tcW w:w="250" w:type="dxa"/>
          </w:tcPr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>
                <v:shape id="_x0000_i1049" type="#_x0000_t75" style="width:12pt;height:12.75pt" o:ole="">
                  <v:imagedata r:id="rId14" o:title=""/>
                </v:shape>
                <w:control r:id="rId15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</w:t>
            </w:r>
            <w:r w:rsidR="0063756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dy Przejrzystości w dniu </w:t>
            </w:r>
          </w:p>
          <w:p w:rsidR="00AF256C" w:rsidRPr="00F53CEA" w:rsidRDefault="0063756D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</w:t>
            </w:r>
            <w:r w:rsidR="00AF256C"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…..</w:t>
            </w:r>
          </w:p>
        </w:tc>
      </w:tr>
    </w:tbl>
    <w:p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1" type="#_x0000_t75" style="width:12pt;height:12.75pt" o:ole="">
            <v:imagedata r:id="rId16" o:title=""/>
          </v:shape>
          <w:control r:id="rId17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poz. 1938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pt;height:12.75pt" o:ole="">
            <v:imagedata r:id="rId18" o:title=""/>
          </v:shape>
          <w:control r:id="rId19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poz.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1938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pt;height:12.75pt" o:ole="">
            <v:imagedata r:id="rId20" o:title=""/>
          </v:shape>
          <w:control r:id="rId21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pt;height:12.75pt" o:ole="">
            <v:imagedata r:id="rId22" o:title=""/>
          </v:shape>
          <w:control r:id="rId23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12pt;height:12.75pt" o:ole="">
            <v:imagedata r:id="rId24" o:title=""/>
          </v:shape>
          <w:control r:id="rId25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>w zakresie wytwarzania  lub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61" type="#_x0000_t75" style="width:12pt;height:12.75pt" o:ole="">
            <v:imagedata r:id="rId26" o:title=""/>
          </v:shape>
          <w:control r:id="rId27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63" type="#_x0000_t75" style="width:12pt;height:12.75pt" o:ole="">
            <v:imagedata r:id="rId28" o:title=""/>
          </v:shape>
          <w:control r:id="rId29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62D37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:rsidR="00AF256C" w:rsidRPr="00F7777A" w:rsidRDefault="00AF256C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242283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45581A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242283" w:rsidRPr="00B55D29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:rsidR="006A5FAF" w:rsidRDefault="006A5FAF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6A5FAF" w:rsidRPr="00242283" w:rsidRDefault="006A5FAF" w:rsidP="006A5FA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>Wyrażam zgodę na gromadzenie, przetwarzanie i udostępnianie danych osobowych zawartych w DKI</w:t>
      </w:r>
      <w:r w:rsidR="008A137A">
        <w:rPr>
          <w:rFonts w:ascii="Arial" w:eastAsia="Times New Roman" w:hAnsi="Arial" w:cs="Arial"/>
          <w:b/>
          <w:bCs/>
          <w:lang w:eastAsia="pl-PL"/>
        </w:rPr>
        <w:t>,</w:t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 których podstawa przetwarzania nie wynika z wypełnienia obowiązku prawnego ciążącego na AOTMiT w celu identyfikacji konfliktu interesów zgodnie 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>Europejskiego</w:t>
      </w:r>
      <w:r w:rsidR="008A137A">
        <w:rPr>
          <w:rFonts w:ascii="Arial" w:eastAsia="Times New Roman" w:hAnsi="Arial" w:cs="Arial"/>
          <w:b/>
          <w:lang w:eastAsia="pl-PL"/>
        </w:rPr>
        <w:t xml:space="preserve"> i Rady (UE) 2016/679 z dnia 27 </w:t>
      </w:r>
      <w:r w:rsidRPr="00242283">
        <w:rPr>
          <w:rFonts w:ascii="Arial" w:eastAsia="Times New Roman" w:hAnsi="Arial" w:cs="Arial"/>
          <w:b/>
          <w:lang w:eastAsia="pl-PL"/>
        </w:rPr>
        <w:t xml:space="preserve">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:rsidR="006A5FAF" w:rsidRDefault="006A5FAF" w:rsidP="006A5FA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242283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:rsid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AF3E7D" w:rsidRPr="00B55D29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B5502B" w:rsidRDefault="00B55D29" w:rsidP="00B55D29">
      <w:pPr>
        <w:pageBreakBefore/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weryfikacyjnej 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AF256C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AF256C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AF256C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AF256C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AF256C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z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2017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1938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</w:t>
      </w:r>
      <w:r>
        <w:rPr>
          <w:rFonts w:ascii="Arial" w:hAnsi="Arial" w:cs="Arial"/>
          <w:i/>
          <w:iCs/>
          <w:sz w:val="16"/>
          <w:szCs w:val="16"/>
        </w:rPr>
        <w:t>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 xml:space="preserve">1938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F256C" w:rsidRDefault="00AF256C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 xml:space="preserve">stawy z dnia 12 maja 2011 r. o refundacji leków, środków spożywczych specjalnego przeznaczenia żywieniowego oraz wyrobów medycznych (Dz. U. z </w:t>
      </w:r>
      <w:r>
        <w:t>2017 r., poz.1844</w:t>
      </w:r>
      <w:r w:rsidRPr="00F76AE1">
        <w:t xml:space="preserve">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0130DA"/>
    <w:rsid w:val="0003442A"/>
    <w:rsid w:val="001B6045"/>
    <w:rsid w:val="001D0734"/>
    <w:rsid w:val="002304E6"/>
    <w:rsid w:val="00242283"/>
    <w:rsid w:val="00413A98"/>
    <w:rsid w:val="00431339"/>
    <w:rsid w:val="0045581A"/>
    <w:rsid w:val="00515881"/>
    <w:rsid w:val="00525483"/>
    <w:rsid w:val="005C542F"/>
    <w:rsid w:val="0063756D"/>
    <w:rsid w:val="006A5FAF"/>
    <w:rsid w:val="00725F34"/>
    <w:rsid w:val="00807F23"/>
    <w:rsid w:val="00877F1A"/>
    <w:rsid w:val="008A137A"/>
    <w:rsid w:val="00953DA2"/>
    <w:rsid w:val="009A3B18"/>
    <w:rsid w:val="00A21DF2"/>
    <w:rsid w:val="00A82C21"/>
    <w:rsid w:val="00AF256C"/>
    <w:rsid w:val="00AF3E7D"/>
    <w:rsid w:val="00B0517E"/>
    <w:rsid w:val="00B328D4"/>
    <w:rsid w:val="00B55D29"/>
    <w:rsid w:val="00BF2CCD"/>
    <w:rsid w:val="00C2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0BC7E7F"/>
  <w15:docId w15:val="{AF71073F-22E7-4256-8B28-633C7F15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5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D79B9-D4BF-4A7C-8C04-5556759F8F6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1135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Anna Korecka-Polak</cp:lastModifiedBy>
  <cp:revision>8</cp:revision>
  <cp:lastPrinted>2018-05-21T08:44:00Z</cp:lastPrinted>
  <dcterms:created xsi:type="dcterms:W3CDTF">2018-06-06T13:33:00Z</dcterms:created>
  <dcterms:modified xsi:type="dcterms:W3CDTF">2018-06-14T09:39:00Z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