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107"/>
      </w:tblGrid>
      <w:tr w:rsidR="005E0437" w:rsidTr="000B57EF">
        <w:trPr>
          <w:trHeight w:val="419"/>
          <w:jc w:val="center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:rsidTr="000B57EF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EF" w:rsidRPr="0068177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D101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OT.433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Pr="00D101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7E67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</w:t>
            </w:r>
            <w:r w:rsidRPr="00D101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.2018</w:t>
            </w:r>
          </w:p>
        </w:tc>
      </w:tr>
      <w:tr w:rsidR="000B57EF" w:rsidTr="000B57EF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EF" w:rsidRPr="0068177F" w:rsidRDefault="007E6790" w:rsidP="007E6790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7E67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Wniosek o objęcie refundacją produktu leczniczego </w:t>
            </w:r>
            <w:proofErr w:type="spellStart"/>
            <w:r w:rsidRPr="007E67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Inflectra</w:t>
            </w:r>
            <w:proofErr w:type="spellEnd"/>
            <w:r w:rsidRPr="007E67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7E67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infliksymab</w:t>
            </w:r>
            <w:proofErr w:type="spellEnd"/>
            <w:r w:rsidRPr="007E67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) w programie lekowym: "Leczenie choroby Leśniowskiego - </w:t>
            </w:r>
            <w:proofErr w:type="spellStart"/>
            <w:r w:rsidRPr="007E67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Crohna</w:t>
            </w:r>
            <w:proofErr w:type="spellEnd"/>
            <w:r w:rsidRPr="007E67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(ICD-10 K 50)”.</w:t>
            </w:r>
          </w:p>
        </w:tc>
      </w:tr>
    </w:tbl>
    <w:p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t>Karolkowa 30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0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t>1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-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t>207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Warszawa, bądź przesłać przesyłką kurierską lub pocztową na adres siedziby Agencji.</w:t>
      </w:r>
    </w:p>
    <w:p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</w:t>
      </w:r>
    </w:p>
    <w:p w:rsidR="002A33D2" w:rsidRPr="002A33D2" w:rsidRDefault="00C07EA1" w:rsidP="00AC2A25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r>
        <w:rPr>
          <w:rStyle w:val="NAGZnak"/>
          <w:b w:val="0"/>
          <w:kern w:val="32"/>
          <w:sz w:val="20"/>
          <w:szCs w:val="20"/>
        </w:rPr>
        <w:t>Produktu</w:t>
      </w:r>
      <w:r w:rsidR="002A33D2" w:rsidRPr="002A33D2">
        <w:rPr>
          <w:rStyle w:val="NAGZnak"/>
          <w:b w:val="0"/>
          <w:kern w:val="32"/>
          <w:sz w:val="20"/>
          <w:szCs w:val="20"/>
        </w:rPr>
        <w:t xml:space="preserve"> lecznicze</w:t>
      </w:r>
      <w:r>
        <w:rPr>
          <w:rStyle w:val="NAGZnak"/>
          <w:b w:val="0"/>
          <w:kern w:val="32"/>
          <w:sz w:val="20"/>
          <w:szCs w:val="20"/>
        </w:rPr>
        <w:t>go</w:t>
      </w:r>
      <w:r w:rsidRPr="00C07EA1">
        <w:t xml:space="preserve"> </w:t>
      </w:r>
      <w:proofErr w:type="spellStart"/>
      <w:r w:rsidR="00F56CCF" w:rsidRPr="00F56CCF">
        <w:rPr>
          <w:rStyle w:val="NAGZnak"/>
          <w:kern w:val="32"/>
          <w:sz w:val="20"/>
          <w:szCs w:val="20"/>
        </w:rPr>
        <w:t>Inflectra</w:t>
      </w:r>
      <w:proofErr w:type="spellEnd"/>
      <w:r w:rsidR="00F56CCF" w:rsidRPr="00F56CCF">
        <w:rPr>
          <w:rStyle w:val="NAGZnak"/>
          <w:kern w:val="32"/>
          <w:sz w:val="20"/>
          <w:szCs w:val="20"/>
        </w:rPr>
        <w:t xml:space="preserve"> (</w:t>
      </w:r>
      <w:proofErr w:type="spellStart"/>
      <w:r w:rsidR="00F56CCF" w:rsidRPr="00F56CCF">
        <w:rPr>
          <w:rStyle w:val="NAGZnak"/>
          <w:kern w:val="32"/>
          <w:sz w:val="20"/>
          <w:szCs w:val="20"/>
        </w:rPr>
        <w:t>infliksymab</w:t>
      </w:r>
      <w:proofErr w:type="spellEnd"/>
      <w:r w:rsidR="00F56CCF" w:rsidRPr="00F56CCF">
        <w:rPr>
          <w:rStyle w:val="NAGZnak"/>
          <w:kern w:val="32"/>
          <w:sz w:val="20"/>
          <w:szCs w:val="20"/>
        </w:rPr>
        <w:t>)</w:t>
      </w:r>
      <w:r w:rsidR="00F56CCF">
        <w:t xml:space="preserve"> </w:t>
      </w:r>
      <w:r w:rsidRPr="00C07EA1">
        <w:rPr>
          <w:rStyle w:val="NAGZnak"/>
          <w:b w:val="0"/>
          <w:kern w:val="32"/>
          <w:sz w:val="20"/>
          <w:szCs w:val="20"/>
        </w:rPr>
        <w:t xml:space="preserve">we wskazaniu: w ramach programu lekowego: </w:t>
      </w:r>
      <w:r w:rsidR="00886A97">
        <w:rPr>
          <w:rStyle w:val="NAGZnak"/>
          <w:kern w:val="32"/>
          <w:sz w:val="20"/>
          <w:szCs w:val="20"/>
        </w:rPr>
        <w:t>"L</w:t>
      </w:r>
      <w:r w:rsidRPr="00C07EA1">
        <w:rPr>
          <w:rStyle w:val="NAGZnak"/>
          <w:kern w:val="32"/>
          <w:sz w:val="20"/>
          <w:szCs w:val="20"/>
        </w:rPr>
        <w:t xml:space="preserve">eczenie </w:t>
      </w:r>
      <w:r w:rsidR="00886A97">
        <w:rPr>
          <w:rStyle w:val="NAGZnak"/>
          <w:kern w:val="32"/>
          <w:sz w:val="20"/>
          <w:szCs w:val="20"/>
        </w:rPr>
        <w:t xml:space="preserve">choroby Leśniowskiego - </w:t>
      </w:r>
      <w:proofErr w:type="spellStart"/>
      <w:r w:rsidR="00886A97">
        <w:rPr>
          <w:rStyle w:val="NAGZnak"/>
          <w:kern w:val="32"/>
          <w:sz w:val="20"/>
          <w:szCs w:val="20"/>
        </w:rPr>
        <w:t>Crohna</w:t>
      </w:r>
      <w:proofErr w:type="spellEnd"/>
      <w:r w:rsidR="00886A97">
        <w:rPr>
          <w:rStyle w:val="NAGZnak"/>
          <w:kern w:val="32"/>
          <w:sz w:val="20"/>
          <w:szCs w:val="20"/>
        </w:rPr>
        <w:t xml:space="preserve"> (ICD-10: K 50</w:t>
      </w:r>
      <w:r w:rsidRPr="00C07EA1">
        <w:rPr>
          <w:rStyle w:val="NAGZnak"/>
          <w:kern w:val="32"/>
          <w:sz w:val="20"/>
          <w:szCs w:val="20"/>
        </w:rPr>
        <w:t>)”</w:t>
      </w:r>
      <w:r w:rsidR="002A33D2" w:rsidRPr="002A33D2">
        <w:rPr>
          <w:rStyle w:val="NAGZnak"/>
          <w:b w:val="0"/>
          <w:kern w:val="32"/>
          <w:sz w:val="20"/>
          <w:szCs w:val="20"/>
        </w:rPr>
        <w:t xml:space="preserve"> </w:t>
      </w:r>
    </w:p>
    <w:p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5E0437" w:rsidTr="005E0437">
        <w:trPr>
          <w:trHeight w:hRule="exact" w:val="815"/>
        </w:trPr>
        <w:tc>
          <w:tcPr>
            <w:tcW w:w="250" w:type="dxa"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:rsidTr="005E0437">
        <w:trPr>
          <w:trHeight w:hRule="exact" w:val="815"/>
        </w:trPr>
        <w:tc>
          <w:tcPr>
            <w:tcW w:w="250" w:type="dxa"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:rsidTr="005E0437">
        <w:trPr>
          <w:trHeight w:hRule="exact" w:val="563"/>
        </w:trPr>
        <w:tc>
          <w:tcPr>
            <w:tcW w:w="250" w:type="dxa"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hideMark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:rsidR="000B57EF" w:rsidRDefault="000B57EF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B57EF" w:rsidRDefault="000B57EF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201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7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2017 r., poz.1938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medycznych;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prowadzenie działalności gospo</w:t>
      </w:r>
      <w:r w:rsidR="007823FD">
        <w:rPr>
          <w:rStyle w:val="txt-new"/>
          <w:rFonts w:ascii="Arial" w:hAnsi="Arial" w:cs="Arial"/>
          <w:sz w:val="20"/>
          <w:szCs w:val="20"/>
        </w:rPr>
        <w:t xml:space="preserve">darczej w zakresie wytwarzania </w:t>
      </w:r>
      <w:r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</w:t>
      </w:r>
      <w:r>
        <w:rPr>
          <w:rStyle w:val="txt-new"/>
        </w:rPr>
        <w:t>.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0B57EF" w:rsidRDefault="000B57EF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br w:type="page"/>
      </w:r>
    </w:p>
    <w:p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5E043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5E043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5E043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5E043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lastRenderedPageBreak/>
              <w:t>* Umożliwiający identyfikację fragmentu analizy, do którego odnosi się uwaga; nie dotyczy w przypadku uwag ogólnych.</w:t>
            </w:r>
          </w:p>
        </w:tc>
      </w:tr>
    </w:tbl>
    <w:p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5E043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437" w:rsidRDefault="005E0437" w:rsidP="005E0437">
      <w:pPr>
        <w:spacing w:after="0" w:line="240" w:lineRule="auto"/>
      </w:pPr>
      <w:r>
        <w:separator/>
      </w:r>
    </w:p>
  </w:endnote>
  <w:endnote w:type="continuationSeparator" w:id="0">
    <w:p w:rsidR="005E0437" w:rsidRDefault="005E0437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437" w:rsidRDefault="005E0437" w:rsidP="005E0437">
      <w:pPr>
        <w:spacing w:after="0" w:line="240" w:lineRule="auto"/>
      </w:pPr>
      <w:r>
        <w:separator/>
      </w:r>
    </w:p>
  </w:footnote>
  <w:footnote w:type="continuationSeparator" w:id="0">
    <w:p w:rsidR="005E0437" w:rsidRDefault="005E0437" w:rsidP="005E0437">
      <w:pPr>
        <w:spacing w:after="0" w:line="240" w:lineRule="auto"/>
      </w:pPr>
      <w:r>
        <w:continuationSeparator/>
      </w:r>
    </w:p>
  </w:footnote>
  <w:footnote w:id="1">
    <w:p w:rsidR="005E0437" w:rsidRDefault="005E0437" w:rsidP="005E0437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>
        <w:rPr>
          <w:rFonts w:ascii="Arial" w:hAnsi="Arial" w:cs="Arial"/>
          <w:i/>
          <w:iCs/>
          <w:sz w:val="16"/>
          <w:szCs w:val="16"/>
        </w:rPr>
        <w:t>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r., poz. </w:t>
      </w:r>
      <w:r w:rsidR="00AC2A25">
        <w:rPr>
          <w:rFonts w:ascii="Arial" w:hAnsi="Arial" w:cs="Arial"/>
          <w:i/>
          <w:iCs/>
          <w:sz w:val="16"/>
          <w:szCs w:val="16"/>
        </w:rPr>
        <w:t>1844</w:t>
      </w:r>
      <w:r>
        <w:rPr>
          <w:rFonts w:ascii="Arial" w:hAnsi="Arial" w:cs="Arial"/>
          <w:i/>
          <w:iCs/>
          <w:sz w:val="16"/>
          <w:szCs w:val="16"/>
        </w:rPr>
        <w:t xml:space="preserve"> z późn. zm.)</w:t>
      </w:r>
    </w:p>
  </w:footnote>
  <w:footnote w:id="2">
    <w:p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3">
    <w:p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4">
    <w:p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zaznaczyć tylko 1 pole </w:t>
      </w:r>
    </w:p>
  </w:footnote>
  <w:footnote w:id="5">
    <w:p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niepotrzebne skreślić</w:t>
      </w:r>
    </w:p>
  </w:footnote>
  <w:footnote w:id="6">
    <w:p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ustawy z dnia 12 maja 2011 r. o refundacji leków, środków spożywczych specjalnego przeznaczenia żywieniowego oraz wyrobów medycznych ( Dz. U. z 2016r., poz. 1536 z późn.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437"/>
    <w:rsid w:val="000B57EF"/>
    <w:rsid w:val="00103F5F"/>
    <w:rsid w:val="00152F5D"/>
    <w:rsid w:val="002A33D2"/>
    <w:rsid w:val="00312C23"/>
    <w:rsid w:val="003E490D"/>
    <w:rsid w:val="004968E2"/>
    <w:rsid w:val="004A45CF"/>
    <w:rsid w:val="00534919"/>
    <w:rsid w:val="005E0437"/>
    <w:rsid w:val="006F4BCF"/>
    <w:rsid w:val="007823FD"/>
    <w:rsid w:val="007D6E92"/>
    <w:rsid w:val="007E6790"/>
    <w:rsid w:val="00886A97"/>
    <w:rsid w:val="008A5DF2"/>
    <w:rsid w:val="00975736"/>
    <w:rsid w:val="009A6875"/>
    <w:rsid w:val="00AC2A25"/>
    <w:rsid w:val="00B85D35"/>
    <w:rsid w:val="00C07EA1"/>
    <w:rsid w:val="00C70D09"/>
    <w:rsid w:val="00E134C5"/>
    <w:rsid w:val="00F5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1030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Agnieszka Łysakowska</cp:lastModifiedBy>
  <cp:revision>4</cp:revision>
  <dcterms:created xsi:type="dcterms:W3CDTF">2018-10-18T07:18:00Z</dcterms:created>
  <dcterms:modified xsi:type="dcterms:W3CDTF">2018-10-25T09:23:00Z</dcterms:modified>
</cp:coreProperties>
</file>