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B494648" w:rsidR="00AF256C" w:rsidRPr="00B5502B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954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BEF14D1" w:rsidR="00AF256C" w:rsidRPr="00595470" w:rsidRDefault="00595470" w:rsidP="0059547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470">
              <w:rPr>
                <w:rFonts w:ascii="Arial" w:hAnsi="Arial" w:cs="Arial"/>
                <w:sz w:val="24"/>
                <w:szCs w:val="24"/>
              </w:rPr>
              <w:t>Wniosek o objęcie refundacją i ustalenie urzędowej ceny zbytu produktu leczniczego Elvanse (lisdexamfetamini dimesilas), kapsułki twarde, 30 mg, 30, kaps., EAN 5060147021318; kapsułki twarde, 50 mg, 30, kaps., EAN 5060147021325; kapsułki twarde, 70 mg, 30, kaps., EAN 5060147021332</w:t>
            </w:r>
            <w:r>
              <w:rPr>
                <w:rFonts w:ascii="Arial" w:hAnsi="Arial" w:cs="Arial"/>
                <w:sz w:val="24"/>
                <w:szCs w:val="24"/>
              </w:rPr>
              <w:t xml:space="preserve"> we wskazaniu</w:t>
            </w:r>
            <w:r w:rsidRPr="00595470">
              <w:rPr>
                <w:rFonts w:ascii="Arial" w:hAnsi="Arial" w:cs="Arial"/>
                <w:sz w:val="24"/>
                <w:szCs w:val="24"/>
              </w:rPr>
              <w:t>: „zespół nadpobudliwości psychoruchowej z deficytem uwagi (ADHD) wyłącznie jako element kompleksowego (zawierającego psychoterapię) leczenia u dzieci powyżej 6 roku życia, u których wcześniejsze leczenie metylofenidatem nie przyniosło oczekiwanych korzyści klinicznych”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1873F09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D44C9A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BA11A5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0E0A801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2018 r., poz. 1510 z późn.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10A1BE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2018 r., poz. 1510 z późn.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249F2F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A2D62B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E839A4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A4C039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1C2404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36384" w:rsidRPr="00E62D37"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 w:rsidR="00A36384" w:rsidRPr="00E62D37">
        <w:rPr>
          <w:rStyle w:val="txt-new"/>
          <w:rFonts w:ascii="Arial" w:hAnsi="Arial" w:cs="Arial"/>
          <w:sz w:val="20"/>
          <w:szCs w:val="20"/>
        </w:rPr>
        <w:t xml:space="preserve">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GoBack"/>
      <w:bookmarkEnd w:id="1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 w:rsidR="007F0E92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="007F0E92">
        <w:rPr>
          <w:rFonts w:ascii="Arial" w:hAnsi="Arial" w:cs="Arial"/>
          <w:i/>
          <w:iCs/>
          <w:sz w:val="16"/>
          <w:szCs w:val="16"/>
        </w:rPr>
        <w:t xml:space="preserve">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 w:rsidR="007F0E92"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="007F0E92"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515881"/>
    <w:rsid w:val="00525483"/>
    <w:rsid w:val="00595470"/>
    <w:rsid w:val="005C542F"/>
    <w:rsid w:val="005E38C7"/>
    <w:rsid w:val="0063756D"/>
    <w:rsid w:val="006A5FAF"/>
    <w:rsid w:val="00725F34"/>
    <w:rsid w:val="007B16F0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21</cp:revision>
  <cp:lastPrinted>2018-05-21T08:44:00Z</cp:lastPrinted>
  <dcterms:created xsi:type="dcterms:W3CDTF">2018-05-21T07:11:00Z</dcterms:created>
  <dcterms:modified xsi:type="dcterms:W3CDTF">2019-05-06T07:12:00Z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