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19962DA1" w:rsidR="00AF256C" w:rsidRPr="00B5502B" w:rsidRDefault="00DA3D6E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96D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3702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0D0BA98E" w:rsidR="00AF256C" w:rsidRPr="00370205" w:rsidRDefault="00370205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1" w:name="_GoBack"/>
            <w:r w:rsidRPr="00370205">
              <w:rPr>
                <w:rFonts w:ascii="Arial" w:hAnsi="Arial" w:cs="Arial"/>
                <w:sz w:val="24"/>
                <w:szCs w:val="24"/>
              </w:rPr>
              <w:t xml:space="preserve">Wniosek o objęcie refundacją leku produktu leczniczego </w:t>
            </w:r>
            <w:proofErr w:type="spellStart"/>
            <w:r w:rsidRPr="00370205">
              <w:rPr>
                <w:rFonts w:ascii="Arial" w:hAnsi="Arial" w:cs="Arial"/>
                <w:sz w:val="24"/>
                <w:szCs w:val="24"/>
              </w:rPr>
              <w:t>Xeomin</w:t>
            </w:r>
            <w:proofErr w:type="spellEnd"/>
            <w:r w:rsidRPr="00370205">
              <w:rPr>
                <w:rFonts w:ascii="Arial" w:hAnsi="Arial" w:cs="Arial"/>
                <w:sz w:val="24"/>
                <w:szCs w:val="24"/>
              </w:rPr>
              <w:t xml:space="preserve"> (toksyna botulinowa typu A) w ramach programu lekowego „Leczenie spastyczności kończyny górnej po udarze mózgu z użyciem toksyny botulinowej typu A (ICD-10: I61, I63, I69)”</w:t>
            </w:r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30DC9F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4ACB3A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7DC58A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07C262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1725EE94" w14:textId="55B9C02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591650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2F25CCD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6BFA222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39B8483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92071ED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70205"/>
    <w:rsid w:val="003C257F"/>
    <w:rsid w:val="00431339"/>
    <w:rsid w:val="0045581A"/>
    <w:rsid w:val="00496D3C"/>
    <w:rsid w:val="00515881"/>
    <w:rsid w:val="00525483"/>
    <w:rsid w:val="005C542F"/>
    <w:rsid w:val="005D76D4"/>
    <w:rsid w:val="005F2341"/>
    <w:rsid w:val="00610D27"/>
    <w:rsid w:val="0061182D"/>
    <w:rsid w:val="0063756D"/>
    <w:rsid w:val="006A5FAF"/>
    <w:rsid w:val="006E51F6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A3D6E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3</cp:revision>
  <cp:lastPrinted>2018-05-21T08:44:00Z</cp:lastPrinted>
  <dcterms:created xsi:type="dcterms:W3CDTF">2019-07-18T15:14:00Z</dcterms:created>
  <dcterms:modified xsi:type="dcterms:W3CDTF">2019-08-29T14:01:00Z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