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10981B7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C46CB1B" w:rsidR="000B57EF" w:rsidRPr="00D82A2C" w:rsidRDefault="004B6E50" w:rsidP="004B6E5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produktów leczniczych Prevymis (letermowir)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„Stosowanie </w:t>
            </w:r>
            <w:proofErr w:type="spellStart"/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letermoviru</w:t>
            </w:r>
            <w:proofErr w:type="spellEnd"/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celu zapobiegania reaktywacji cytomegalowirusa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(CMV) i rozwojowi choroby u dorosłych, seropozytywnych względem CMV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pacjentów [R+], którzy byli poddani zabiegowi allogenicznego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B6E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przeszczepienia krwiotwórczych komórek macierzystych”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70D7E2AB" w14:textId="023FE265" w:rsidR="005E0437" w:rsidRDefault="004B6E50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 xml:space="preserve">Prevymis (letermowir) w ramach programu lekowego: „Stosowanie </w:t>
      </w:r>
      <w:proofErr w:type="spellStart"/>
      <w:r w:rsidRPr="004B6E50">
        <w:rPr>
          <w:rStyle w:val="NAGZnak"/>
          <w:b w:val="0"/>
          <w:kern w:val="32"/>
          <w:sz w:val="20"/>
          <w:szCs w:val="20"/>
        </w:rPr>
        <w:t>letermoviru</w:t>
      </w:r>
      <w:proofErr w:type="spellEnd"/>
      <w:r w:rsidRPr="004B6E50">
        <w:rPr>
          <w:rStyle w:val="NAGZnak"/>
          <w:b w:val="0"/>
          <w:kern w:val="32"/>
          <w:sz w:val="20"/>
          <w:szCs w:val="20"/>
        </w:rPr>
        <w:t xml:space="preserve"> w celu zapobiegania reaktywacji cytomegalowirusa (CMV) i rozwojowi choroby u dorosłych, seropozytywnych względem CMV pacjentów [R+], którzy byli poddani zabiegowi allogenicznego przeszczepienia krwiotwórczych komórek </w:t>
      </w:r>
      <w:proofErr w:type="spellStart"/>
      <w:r w:rsidRPr="004B6E50">
        <w:rPr>
          <w:rStyle w:val="NAGZnak"/>
          <w:b w:val="0"/>
          <w:kern w:val="32"/>
          <w:sz w:val="20"/>
          <w:szCs w:val="20"/>
        </w:rPr>
        <w:t>macierzystych”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Krakowian</cp:lastModifiedBy>
  <cp:revision>5</cp:revision>
  <dcterms:created xsi:type="dcterms:W3CDTF">2020-05-28T13:16:00Z</dcterms:created>
  <dcterms:modified xsi:type="dcterms:W3CDTF">2020-08-20T12:24:00Z</dcterms:modified>
</cp:coreProperties>
</file>