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8B1FB8A" w:rsidR="000B57EF" w:rsidRPr="0068177F" w:rsidRDefault="0003535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7B52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7B52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B5B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7B52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159BA43" w:rsidR="000B57EF" w:rsidRPr="00D82A2C" w:rsidRDefault="00035359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="007B52C1" w:rsidRPr="007B52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Enerzair Breezhaler (indakaterol + glikopironium bromek + mometazonu furoinian) w podtrzymującym leczeniu astmy u dorosłych pacjentów, u których nie uzyskano odpowiedniej kontroli choroby w wyniku podtrzymującego leczenia skojarzonego długo działającym beta2-mimetykiem i kortykosteroidem wziewnym podawanym w dużych dawkach, u których wystąpiło co najmniej jedno zaostrzenie astmy w poprzednim roku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B3E2DC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C0DC19F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56A58" w14:textId="77777777" w:rsidR="00A07B53" w:rsidRDefault="00A07B53" w:rsidP="005E0437">
      <w:pPr>
        <w:spacing w:after="0" w:line="240" w:lineRule="auto"/>
      </w:pPr>
      <w:r>
        <w:separator/>
      </w:r>
    </w:p>
  </w:endnote>
  <w:endnote w:type="continuationSeparator" w:id="0">
    <w:p w14:paraId="6B1934D6" w14:textId="77777777" w:rsidR="00A07B53" w:rsidRDefault="00A07B53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DB03" w14:textId="77777777" w:rsidR="00A07B53" w:rsidRDefault="00A07B53" w:rsidP="005E0437">
      <w:pPr>
        <w:spacing w:after="0" w:line="240" w:lineRule="auto"/>
      </w:pPr>
      <w:r>
        <w:separator/>
      </w:r>
    </w:p>
  </w:footnote>
  <w:footnote w:type="continuationSeparator" w:id="0">
    <w:p w14:paraId="3D076A8B" w14:textId="77777777" w:rsidR="00A07B53" w:rsidRDefault="00A07B53" w:rsidP="005E0437">
      <w:pPr>
        <w:spacing w:after="0" w:line="240" w:lineRule="auto"/>
      </w:pPr>
      <w:r>
        <w:continuationSeparator/>
      </w:r>
    </w:p>
  </w:footnote>
  <w:footnote w:id="1">
    <w:p w14:paraId="0F288D9E" w14:textId="51655879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>(Dz. U. z 202</w:t>
      </w:r>
      <w:r w:rsidR="001E24D5">
        <w:rPr>
          <w:rFonts w:ascii="Arial" w:hAnsi="Arial" w:cs="Arial"/>
          <w:i/>
          <w:sz w:val="16"/>
          <w:szCs w:val="16"/>
        </w:rPr>
        <w:t>1</w:t>
      </w:r>
      <w:r w:rsidR="00035359" w:rsidRPr="00EF4B91">
        <w:rPr>
          <w:rFonts w:ascii="Arial" w:hAnsi="Arial" w:cs="Arial"/>
          <w:i/>
          <w:sz w:val="16"/>
          <w:szCs w:val="16"/>
        </w:rPr>
        <w:t xml:space="preserve"> r., poz.</w:t>
      </w:r>
      <w:r w:rsidR="007B52C1">
        <w:rPr>
          <w:rFonts w:ascii="Arial" w:hAnsi="Arial" w:cs="Arial"/>
          <w:i/>
          <w:sz w:val="16"/>
          <w:szCs w:val="16"/>
        </w:rPr>
        <w:t>523</w:t>
      </w:r>
      <w:r w:rsidR="00035359" w:rsidRPr="00EF4B91">
        <w:rPr>
          <w:rFonts w:ascii="Arial" w:hAnsi="Arial" w:cs="Arial"/>
          <w:i/>
          <w:sz w:val="16"/>
          <w:szCs w:val="16"/>
        </w:rPr>
        <w:t>)</w:t>
      </w:r>
    </w:p>
  </w:footnote>
  <w:footnote w:id="2">
    <w:p w14:paraId="21CD94B5" w14:textId="7FA2121D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2020 r., poz. 1398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5F4B1E0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2020 r., poz. 1398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0853FA2B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</w:t>
      </w:r>
      <w:r w:rsidR="00B47AC9" w:rsidRPr="00B47AC9">
        <w:t>Dz. U. z 2020 r., poz. 357, z późn.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B57EF"/>
    <w:rsid w:val="00103F5F"/>
    <w:rsid w:val="00152F5D"/>
    <w:rsid w:val="001D21EA"/>
    <w:rsid w:val="001E24D5"/>
    <w:rsid w:val="002209E7"/>
    <w:rsid w:val="002A33D2"/>
    <w:rsid w:val="003052E6"/>
    <w:rsid w:val="00312C23"/>
    <w:rsid w:val="00332782"/>
    <w:rsid w:val="003E490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B52C1"/>
    <w:rsid w:val="007C5D20"/>
    <w:rsid w:val="007D6E92"/>
    <w:rsid w:val="008731FC"/>
    <w:rsid w:val="008A5DF2"/>
    <w:rsid w:val="008B57D8"/>
    <w:rsid w:val="008B5BBE"/>
    <w:rsid w:val="009556C6"/>
    <w:rsid w:val="00975736"/>
    <w:rsid w:val="009A6875"/>
    <w:rsid w:val="00A07B53"/>
    <w:rsid w:val="00A302E6"/>
    <w:rsid w:val="00AC2A25"/>
    <w:rsid w:val="00B00A6D"/>
    <w:rsid w:val="00B476FB"/>
    <w:rsid w:val="00B47AC9"/>
    <w:rsid w:val="00B85D35"/>
    <w:rsid w:val="00BC5853"/>
    <w:rsid w:val="00C07EA1"/>
    <w:rsid w:val="00C70D09"/>
    <w:rsid w:val="00C85811"/>
    <w:rsid w:val="00D82A2C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Andrzej Kalbarczyk</cp:lastModifiedBy>
  <cp:revision>5</cp:revision>
  <dcterms:created xsi:type="dcterms:W3CDTF">2020-09-03T14:12:00Z</dcterms:created>
  <dcterms:modified xsi:type="dcterms:W3CDTF">2021-03-26T11:04:00Z</dcterms:modified>
</cp:coreProperties>
</file>