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FDFA924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7B283607" w:rsidR="000B57EF" w:rsidRPr="00D82A2C" w:rsidRDefault="00B90A84" w:rsidP="00AC13A3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lek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B90A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Opdivo</w:t>
            </w:r>
            <w:proofErr w:type="spellEnd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niwolumab</w:t>
            </w:r>
            <w:proofErr w:type="spellEnd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skojarzeniu z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lekiem </w:t>
            </w:r>
            <w:proofErr w:type="spellStart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Yervoy</w:t>
            </w:r>
            <w:proofErr w:type="spellEnd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ipilimumab</w:t>
            </w:r>
            <w:proofErr w:type="spellEnd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oraz 2 cyklami chemioterapii opartej na</w:t>
            </w:r>
            <w:r w:rsid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pochodnych platyny w ramach programu lekowego B.6. „Leczenie </w:t>
            </w:r>
            <w:proofErr w:type="spellStart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 w:rsidR="00496BA7" w:rsidRPr="00496B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raka płuca (ICD-10 C 34)”</w:t>
            </w:r>
          </w:p>
        </w:tc>
      </w:tr>
    </w:tbl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B90A84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a 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1ACD1D16" w14:textId="1EEF1D82" w:rsidR="00AC13A3" w:rsidRDefault="00496BA7" w:rsidP="009D393A">
      <w:pPr>
        <w:tabs>
          <w:tab w:val="num" w:pos="491"/>
        </w:tabs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proofErr w:type="spellStart"/>
      <w:r w:rsidRPr="00496BA7">
        <w:rPr>
          <w:rStyle w:val="NAGZnak"/>
          <w:b w:val="0"/>
          <w:kern w:val="32"/>
          <w:sz w:val="20"/>
          <w:szCs w:val="20"/>
        </w:rPr>
        <w:t>Opdivo</w:t>
      </w:r>
      <w:proofErr w:type="spellEnd"/>
      <w:r w:rsidRPr="00496BA7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496BA7">
        <w:rPr>
          <w:rStyle w:val="NAGZnak"/>
          <w:b w:val="0"/>
          <w:kern w:val="32"/>
          <w:sz w:val="20"/>
          <w:szCs w:val="20"/>
        </w:rPr>
        <w:t>niwolumab</w:t>
      </w:r>
      <w:proofErr w:type="spellEnd"/>
      <w:r w:rsidRPr="00496BA7">
        <w:rPr>
          <w:rStyle w:val="NAGZnak"/>
          <w:b w:val="0"/>
          <w:kern w:val="32"/>
          <w:sz w:val="20"/>
          <w:szCs w:val="20"/>
        </w:rPr>
        <w:t xml:space="preserve">) w skojarzeniu z lekiem </w:t>
      </w:r>
      <w:proofErr w:type="spellStart"/>
      <w:r w:rsidRPr="00496BA7">
        <w:rPr>
          <w:rStyle w:val="NAGZnak"/>
          <w:b w:val="0"/>
          <w:kern w:val="32"/>
          <w:sz w:val="20"/>
          <w:szCs w:val="20"/>
        </w:rPr>
        <w:t>Yervoy</w:t>
      </w:r>
      <w:proofErr w:type="spellEnd"/>
      <w:r w:rsidRPr="00496BA7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Pr="00496BA7">
        <w:rPr>
          <w:rStyle w:val="NAGZnak"/>
          <w:b w:val="0"/>
          <w:kern w:val="32"/>
          <w:sz w:val="20"/>
          <w:szCs w:val="20"/>
        </w:rPr>
        <w:t>ipilimumab</w:t>
      </w:r>
      <w:proofErr w:type="spellEnd"/>
      <w:r w:rsidRPr="00496BA7">
        <w:rPr>
          <w:rStyle w:val="NAGZnak"/>
          <w:b w:val="0"/>
          <w:kern w:val="32"/>
          <w:sz w:val="20"/>
          <w:szCs w:val="20"/>
        </w:rPr>
        <w:t xml:space="preserve">) oraz 2 cyklami chemioterapii opartej na pochodnych platyny w ramach programu lekowego B.6. „Leczenie </w:t>
      </w:r>
      <w:proofErr w:type="spellStart"/>
      <w:r w:rsidRPr="00496BA7">
        <w:rPr>
          <w:rStyle w:val="NAGZnak"/>
          <w:b w:val="0"/>
          <w:kern w:val="32"/>
          <w:sz w:val="20"/>
          <w:szCs w:val="20"/>
        </w:rPr>
        <w:t>niedrobnokomórkowego</w:t>
      </w:r>
      <w:proofErr w:type="spellEnd"/>
      <w:r w:rsidRPr="00496BA7">
        <w:rPr>
          <w:rStyle w:val="NAGZnak"/>
          <w:b w:val="0"/>
          <w:kern w:val="32"/>
          <w:sz w:val="20"/>
          <w:szCs w:val="20"/>
        </w:rPr>
        <w:t xml:space="preserve"> raka płuca (ICD-10 C 34)”</w:t>
      </w:r>
      <w:r w:rsidR="00AC13A3" w:rsidRPr="00AC13A3">
        <w:rPr>
          <w:rStyle w:val="NAGZnak"/>
          <w:b w:val="0"/>
          <w:kern w:val="32"/>
          <w:sz w:val="20"/>
          <w:szCs w:val="20"/>
        </w:rPr>
        <w:t>”</w:t>
      </w:r>
    </w:p>
    <w:p w14:paraId="75BD3457" w14:textId="77777777" w:rsidR="00496BA7" w:rsidRDefault="00496BA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FD0F1E" w14:textId="77777777" w:rsidR="00496BA7" w:rsidRDefault="00496BA7" w:rsidP="005E0437">
      <w:pPr>
        <w:tabs>
          <w:tab w:val="num" w:pos="491"/>
        </w:tabs>
        <w:spacing w:after="120" w:line="240" w:lineRule="auto"/>
        <w:rPr>
          <w:rFonts w:eastAsia="Times New Roman" w:cs="Arial"/>
        </w:rPr>
      </w:pPr>
    </w:p>
    <w:p w14:paraId="31FF7DB7" w14:textId="77777777" w:rsidR="00496BA7" w:rsidRDefault="00496BA7" w:rsidP="005E0437">
      <w:pPr>
        <w:tabs>
          <w:tab w:val="num" w:pos="491"/>
        </w:tabs>
        <w:spacing w:after="120" w:line="240" w:lineRule="auto"/>
        <w:rPr>
          <w:rFonts w:eastAsia="Times New Roman" w:cs="Arial"/>
        </w:rPr>
      </w:pPr>
    </w:p>
    <w:p w14:paraId="70D7E2AB" w14:textId="3039BC74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1375DB3C" w:rsidR="000B57EF" w:rsidRPr="004B6E50" w:rsidRDefault="005E0437" w:rsidP="004B6E5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6AE3" w14:textId="77777777" w:rsidR="004F3D3A" w:rsidRDefault="004F3D3A" w:rsidP="005E0437">
      <w:pPr>
        <w:spacing w:after="0" w:line="240" w:lineRule="auto"/>
      </w:pPr>
      <w:r>
        <w:separator/>
      </w:r>
    </w:p>
  </w:endnote>
  <w:endnote w:type="continuationSeparator" w:id="0">
    <w:p w14:paraId="4962CBB5" w14:textId="77777777" w:rsidR="004F3D3A" w:rsidRDefault="004F3D3A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2AC0" w14:textId="77777777" w:rsidR="004F3D3A" w:rsidRDefault="004F3D3A" w:rsidP="005E0437">
      <w:pPr>
        <w:spacing w:after="0" w:line="240" w:lineRule="auto"/>
      </w:pPr>
      <w:r>
        <w:separator/>
      </w:r>
    </w:p>
  </w:footnote>
  <w:footnote w:type="continuationSeparator" w:id="0">
    <w:p w14:paraId="6F98F76E" w14:textId="77777777" w:rsidR="004F3D3A" w:rsidRDefault="004F3D3A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 środków publicznych (Dz. U. z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 refundacji leków, środków spożywczych specjalnego przeznaczenia żywieniowego oraz wyrobów medycznych ( Dz. U. z 2016r., poz. 1536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07B6C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96BA7"/>
    <w:rsid w:val="004A45CF"/>
    <w:rsid w:val="004B6E50"/>
    <w:rsid w:val="004D4584"/>
    <w:rsid w:val="004F3D3A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9D393A"/>
    <w:rsid w:val="00A302E6"/>
    <w:rsid w:val="00AC13A3"/>
    <w:rsid w:val="00AC2A25"/>
    <w:rsid w:val="00B476FB"/>
    <w:rsid w:val="00B85D35"/>
    <w:rsid w:val="00B90A84"/>
    <w:rsid w:val="00B9234B"/>
    <w:rsid w:val="00C07EA1"/>
    <w:rsid w:val="00C70D09"/>
    <w:rsid w:val="00C85811"/>
    <w:rsid w:val="00D82A2C"/>
    <w:rsid w:val="00E134C5"/>
    <w:rsid w:val="00EF12DE"/>
    <w:rsid w:val="00F42438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Konrad Pirek</cp:lastModifiedBy>
  <cp:revision>3</cp:revision>
  <dcterms:created xsi:type="dcterms:W3CDTF">2021-02-01T08:50:00Z</dcterms:created>
  <dcterms:modified xsi:type="dcterms:W3CDTF">2021-04-30T04:34:00Z</dcterms:modified>
</cp:coreProperties>
</file>