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3D7057" w:rsidRDefault="005E0437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Calibri" w:hAnsi="Arial" w:cs="Arial"/>
                <w:b/>
                <w:sz w:val="23"/>
                <w:szCs w:val="23"/>
                <w:lang w:eastAsia="ar-SA"/>
              </w:rPr>
              <w:t>Formularz zgłaszania uwag do analizy weryfikacyjnej AOTMiT</w:t>
            </w:r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:</w:t>
            </w:r>
          </w:p>
        </w:tc>
      </w:tr>
      <w:tr w:rsidR="00524111" w14:paraId="06758E86" w14:textId="77777777" w:rsidTr="00811A3A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524111" w:rsidRPr="003D7057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69C6" w14:textId="4617E761" w:rsidR="00524111" w:rsidRPr="003D7057" w:rsidRDefault="005F1664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3"/>
                <w:szCs w:val="23"/>
                <w:highlight w:val="cyan"/>
                <w:lang w:eastAsia="ar-SA"/>
              </w:rPr>
            </w:pPr>
            <w:r w:rsidRPr="005F1664">
              <w:rPr>
                <w:rFonts w:ascii="Arial" w:hAnsi="Arial" w:cs="Arial"/>
                <w:sz w:val="23"/>
                <w:szCs w:val="23"/>
              </w:rPr>
              <w:t>OT.4231.25.2021</w:t>
            </w:r>
          </w:p>
        </w:tc>
      </w:tr>
      <w:tr w:rsidR="00524111" w14:paraId="04E05D02" w14:textId="77777777" w:rsidTr="00811A3A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524111" w:rsidRPr="003D7057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21C6" w14:textId="19E5D5FF" w:rsidR="005F1664" w:rsidRPr="003D7057" w:rsidRDefault="005F1664" w:rsidP="005F166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5F1664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</w:t>
            </w:r>
            <w:r w:rsidRPr="005F1664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leku Rinvoq (upadacytynib)</w:t>
            </w:r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</w:t>
            </w:r>
            <w:r w:rsidRPr="005F1664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</w:t>
            </w:r>
            <w:r w:rsidRPr="005F1664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„Leczenie aktywnej postaci zesztywniającego zapalenia stawów kręgosłupa (ZZSK) (ICD</w:t>
            </w:r>
            <w:r w:rsidR="00883FBC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-</w:t>
            </w:r>
            <w:r w:rsidRPr="005F1664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10 M45)”</w:t>
            </w:r>
          </w:p>
        </w:tc>
      </w:tr>
    </w:tbl>
    <w:p w14:paraId="198E879A" w14:textId="321CBE1A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>albo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17AF018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(pkt. 2) wraz z wypełnioną Deklaracją Konfliktu Interesów (pkt. 1) podpisaną za pomocą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ECFF88A" w14:textId="10D01CC0" w:rsidR="005E0437" w:rsidRPr="003D7057" w:rsidRDefault="004727E8" w:rsidP="003D705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w przypadku zamiaru przesłania</w:t>
      </w:r>
      <w:r w:rsidR="005241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</w:t>
      </w:r>
      <w:r w:rsidR="005241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pocztową na adres siedziby Agencji,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52411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340DA775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524111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B3FCA05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0BFAF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23D514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524111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36D2D16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524111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0017840C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08B9EA0F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z2016</w:t>
      </w:r>
      <w:r w:rsidR="00524111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E8FD95B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52411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B0AE" w14:textId="77777777" w:rsidR="00065169" w:rsidRDefault="00065169" w:rsidP="005E0437">
      <w:pPr>
        <w:spacing w:after="0" w:line="240" w:lineRule="auto"/>
      </w:pPr>
      <w:r>
        <w:separator/>
      </w:r>
    </w:p>
  </w:endnote>
  <w:endnote w:type="continuationSeparator" w:id="0">
    <w:p w14:paraId="664DFEBD" w14:textId="77777777" w:rsidR="00065169" w:rsidRDefault="00065169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5AB3" w14:textId="77777777" w:rsidR="00065169" w:rsidRDefault="00065169" w:rsidP="005E0437">
      <w:pPr>
        <w:spacing w:after="0" w:line="240" w:lineRule="auto"/>
      </w:pPr>
      <w:r>
        <w:separator/>
      </w:r>
    </w:p>
  </w:footnote>
  <w:footnote w:type="continuationSeparator" w:id="0">
    <w:p w14:paraId="3389E772" w14:textId="77777777" w:rsidR="00065169" w:rsidRDefault="00065169" w:rsidP="005E0437">
      <w:pPr>
        <w:spacing w:after="0" w:line="240" w:lineRule="auto"/>
      </w:pPr>
      <w:r>
        <w:continuationSeparator/>
      </w:r>
    </w:p>
  </w:footnote>
  <w:footnote w:id="1">
    <w:p w14:paraId="0F288D9E" w14:textId="58DEB05C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2B06E2" w:rsidRPr="002B06E2">
        <w:rPr>
          <w:rFonts w:ascii="Arial" w:hAnsi="Arial" w:cs="Arial"/>
          <w:i/>
          <w:sz w:val="16"/>
          <w:szCs w:val="16"/>
        </w:rPr>
        <w:t>Dz.U. z 2020 r., poz. 357, z późn. zm.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69B169B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0916C7BA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2020 r., poz. 1398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6C56230F" w:rsidR="005E0437" w:rsidRDefault="005E0437" w:rsidP="00524111">
      <w:pPr>
        <w:pStyle w:val="Tekstprzypisudolnego"/>
        <w:jc w:val="both"/>
      </w:pPr>
      <w:r w:rsidRPr="00524111">
        <w:rPr>
          <w:rFonts w:ascii="Arial" w:eastAsia="Times New Roman" w:hAnsi="Arial" w:cs="Arial"/>
          <w:sz w:val="18"/>
          <w:szCs w:val="24"/>
          <w:lang w:eastAsia="ar-SA"/>
        </w:rPr>
        <w:footnoteRef/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 xml:space="preserve"> analizy, o których mowa w art. 25 pkt 14) lit. c oraz art. 26 pkt 2) lit. h oraz i ustawy z dnia 12 maja 2011 r. o</w:t>
      </w:r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 </w:t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>refundacji leków, środków spożywczych specjalnego przeznaczenia żywieniowego oraz wyrobów medycznych (</w:t>
      </w:r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Dz.U. z 2020 r., poz. 357, z późn. zm</w:t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16C36"/>
    <w:rsid w:val="00017D28"/>
    <w:rsid w:val="00021B61"/>
    <w:rsid w:val="000553B1"/>
    <w:rsid w:val="00063931"/>
    <w:rsid w:val="00065169"/>
    <w:rsid w:val="000B57EF"/>
    <w:rsid w:val="001030A9"/>
    <w:rsid w:val="00103F5F"/>
    <w:rsid w:val="00142FDA"/>
    <w:rsid w:val="00152F5D"/>
    <w:rsid w:val="001D21EA"/>
    <w:rsid w:val="002209E7"/>
    <w:rsid w:val="002A33D2"/>
    <w:rsid w:val="002B06E2"/>
    <w:rsid w:val="002B3B8E"/>
    <w:rsid w:val="002D7D7A"/>
    <w:rsid w:val="003052E6"/>
    <w:rsid w:val="00312C23"/>
    <w:rsid w:val="003D7057"/>
    <w:rsid w:val="003E490D"/>
    <w:rsid w:val="00400130"/>
    <w:rsid w:val="004727E8"/>
    <w:rsid w:val="004968E2"/>
    <w:rsid w:val="004A45CF"/>
    <w:rsid w:val="004A7B23"/>
    <w:rsid w:val="004D4584"/>
    <w:rsid w:val="00524111"/>
    <w:rsid w:val="0052492E"/>
    <w:rsid w:val="00534919"/>
    <w:rsid w:val="0056286B"/>
    <w:rsid w:val="005E0437"/>
    <w:rsid w:val="005E4FFF"/>
    <w:rsid w:val="005F1664"/>
    <w:rsid w:val="006655D6"/>
    <w:rsid w:val="006C7F97"/>
    <w:rsid w:val="006F135A"/>
    <w:rsid w:val="006F4BCF"/>
    <w:rsid w:val="00737AD9"/>
    <w:rsid w:val="00752BCD"/>
    <w:rsid w:val="007823FD"/>
    <w:rsid w:val="007C5D20"/>
    <w:rsid w:val="007D6E92"/>
    <w:rsid w:val="00811A3A"/>
    <w:rsid w:val="00822D11"/>
    <w:rsid w:val="008529A3"/>
    <w:rsid w:val="00883FBC"/>
    <w:rsid w:val="008A5DF2"/>
    <w:rsid w:val="008B3705"/>
    <w:rsid w:val="008B57D8"/>
    <w:rsid w:val="0091531C"/>
    <w:rsid w:val="009556C6"/>
    <w:rsid w:val="00975736"/>
    <w:rsid w:val="00982AC4"/>
    <w:rsid w:val="009A24E6"/>
    <w:rsid w:val="009A39F7"/>
    <w:rsid w:val="009A6875"/>
    <w:rsid w:val="009B390F"/>
    <w:rsid w:val="009F4919"/>
    <w:rsid w:val="00A302E6"/>
    <w:rsid w:val="00AC2A25"/>
    <w:rsid w:val="00B209FC"/>
    <w:rsid w:val="00B476FB"/>
    <w:rsid w:val="00B85D35"/>
    <w:rsid w:val="00B91679"/>
    <w:rsid w:val="00BC5274"/>
    <w:rsid w:val="00BC5853"/>
    <w:rsid w:val="00C07EA1"/>
    <w:rsid w:val="00C70D09"/>
    <w:rsid w:val="00C85811"/>
    <w:rsid w:val="00CC001A"/>
    <w:rsid w:val="00CD57E2"/>
    <w:rsid w:val="00D304BB"/>
    <w:rsid w:val="00D82A2C"/>
    <w:rsid w:val="00DA386C"/>
    <w:rsid w:val="00E03D49"/>
    <w:rsid w:val="00E134C5"/>
    <w:rsid w:val="00E2281C"/>
    <w:rsid w:val="00E61931"/>
    <w:rsid w:val="00E64F0E"/>
    <w:rsid w:val="00EC0CB0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Anna Korecka-Polak</cp:lastModifiedBy>
  <cp:revision>8</cp:revision>
  <dcterms:created xsi:type="dcterms:W3CDTF">2021-05-26T12:39:00Z</dcterms:created>
  <dcterms:modified xsi:type="dcterms:W3CDTF">2021-06-24T17:22:00Z</dcterms:modified>
</cp:coreProperties>
</file>