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9C3F59F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3A3B70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4E6E11">
              <w:rPr>
                <w:rFonts w:ascii="Arial" w:eastAsia="Times New Roman" w:hAnsi="Arial" w:cs="Arial"/>
                <w:lang w:eastAsia="ar-SA"/>
              </w:rPr>
              <w:t>35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3A3B7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0BC6B30" w:rsidR="000B57EF" w:rsidRPr="00D05AED" w:rsidRDefault="00D8752C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D8752C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r w:rsidR="004E6E11">
              <w:rPr>
                <w:rFonts w:ascii="Arial" w:eastAsia="Times New Roman" w:hAnsi="Arial" w:cs="Arial"/>
                <w:lang w:eastAsia="ar-SA"/>
              </w:rPr>
              <w:t>Lojuxta (lomitapid</w:t>
            </w:r>
            <w:r w:rsidR="00D14D53" w:rsidRPr="00D14D53">
              <w:rPr>
                <w:rFonts w:ascii="Arial" w:eastAsia="Times New Roman" w:hAnsi="Arial" w:cs="Arial"/>
                <w:lang w:eastAsia="ar-SA"/>
              </w:rPr>
              <w:t>)</w:t>
            </w:r>
            <w:r w:rsidR="004E6E11">
              <w:rPr>
                <w:rFonts w:ascii="Arial" w:eastAsia="Times New Roman" w:hAnsi="Arial" w:cs="Arial"/>
                <w:lang w:eastAsia="ar-SA"/>
              </w:rPr>
              <w:t xml:space="preserve"> w ramach programu lekowego „</w:t>
            </w:r>
            <w:r w:rsidR="004E6E11" w:rsidRPr="004E6E11">
              <w:rPr>
                <w:rFonts w:ascii="Arial" w:eastAsia="Times New Roman" w:hAnsi="Arial" w:cs="Arial"/>
                <w:bCs/>
                <w:lang w:eastAsia="ar-SA"/>
              </w:rPr>
              <w:t>Leczenie homozygotycznej hipercholesterolemii rodzinnej u dorosłych (ICD-10 E78.01</w:t>
            </w:r>
            <w:r w:rsidR="004E6E11">
              <w:rPr>
                <w:rFonts w:ascii="Arial" w:eastAsia="Times New Roman" w:hAnsi="Arial" w:cs="Arial"/>
                <w:bCs/>
                <w:lang w:eastAsia="ar-SA"/>
              </w:rPr>
              <w:t>)”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ePUAP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2CE4CDEB" w:rsidR="00D8752C" w:rsidRDefault="004E6E11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4E6E11">
        <w:rPr>
          <w:rFonts w:ascii="Arial" w:hAnsi="Arial" w:cs="Arial"/>
        </w:rPr>
        <w:t>Wniosek o objęcie refundacją leku Lojuxta (lomitapid) w ramach programu lekowego „</w:t>
      </w:r>
      <w:r w:rsidRPr="004E6E11">
        <w:rPr>
          <w:rFonts w:ascii="Arial" w:hAnsi="Arial" w:cs="Arial"/>
          <w:bCs/>
        </w:rPr>
        <w:t>Leczenie homozygotycznej hipercholesterolemii rodzinnej u dorosłych (ICD-10 E78.01)”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 xml:space="preserve">Proszę podać szczegóły, które Pani/Pan uzna za niezbędne, oraz nazwy podmiotów, z którymi </w:t>
      </w:r>
      <w:r w:rsidRPr="00693BF3">
        <w:rPr>
          <w:rFonts w:ascii="Arial" w:eastAsia="Times New Roman" w:hAnsi="Arial" w:cs="Arial"/>
          <w:i/>
          <w:lang w:eastAsia="pl-PL"/>
        </w:rPr>
        <w:lastRenderedPageBreak/>
        <w:t>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0167C"/>
    <w:rsid w:val="00B476FB"/>
    <w:rsid w:val="00B85D35"/>
    <w:rsid w:val="00B90A84"/>
    <w:rsid w:val="00B9234B"/>
    <w:rsid w:val="00C07EA1"/>
    <w:rsid w:val="00C70D09"/>
    <w:rsid w:val="00C85811"/>
    <w:rsid w:val="00D05AED"/>
    <w:rsid w:val="00D14D53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18</cp:revision>
  <dcterms:created xsi:type="dcterms:W3CDTF">2021-05-27T11:28:00Z</dcterms:created>
  <dcterms:modified xsi:type="dcterms:W3CDTF">2022-11-02T12:00:00Z</dcterms:modified>
</cp:coreProperties>
</file>