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950B" w14:textId="77777777" w:rsidR="00430A94" w:rsidRDefault="00430A94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bCs/>
          <w:spacing w:val="-9"/>
        </w:rPr>
      </w:pPr>
    </w:p>
    <w:p w14:paraId="1E115A7E" w14:textId="488BFEA7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403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hAnsi="Times New Roman" w:cs="Times New Roman"/>
          <w:bCs/>
          <w:spacing w:val="-9"/>
        </w:rPr>
        <w:t>Za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łącznik nr </w:t>
      </w:r>
      <w:r>
        <w:rPr>
          <w:rFonts w:ascii="Times New Roman" w:eastAsia="Times New Roman" w:hAnsi="Times New Roman" w:cs="Times New Roman"/>
          <w:bCs/>
          <w:spacing w:val="-9"/>
        </w:rPr>
        <w:t>1</w:t>
      </w:r>
      <w:r w:rsidRPr="002F5D03">
        <w:rPr>
          <w:rFonts w:ascii="Times New Roman" w:eastAsia="Times New Roman" w:hAnsi="Times New Roman" w:cs="Times New Roman"/>
          <w:bCs/>
          <w:spacing w:val="-9"/>
        </w:rPr>
        <w:t xml:space="preserve"> do Zarządzenia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Nr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>15</w:t>
      </w:r>
      <w:r w:rsidRPr="002F5D03">
        <w:rPr>
          <w:rFonts w:ascii="Times New Roman" w:eastAsia="Times New Roman" w:hAnsi="Times New Roman" w:cs="Times New Roman"/>
          <w:bCs/>
          <w:spacing w:val="-11"/>
        </w:rPr>
        <w:t>/20</w:t>
      </w:r>
      <w:r>
        <w:rPr>
          <w:rFonts w:ascii="Times New Roman" w:eastAsia="Times New Roman" w:hAnsi="Times New Roman" w:cs="Times New Roman"/>
          <w:bCs/>
          <w:spacing w:val="-11"/>
        </w:rPr>
        <w:t>23</w:t>
      </w:r>
    </w:p>
    <w:p w14:paraId="1AC9611A" w14:textId="79967F7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eastAsia="Times New Roman" w:hAnsi="Times New Roman" w:cs="Times New Roman"/>
          <w:bCs/>
          <w:spacing w:val="-11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Prezesa Agencji Oceny Technologii Medycznych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i Taryfikacji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</w:p>
    <w:p w14:paraId="3A9EE74E" w14:textId="74656123" w:rsidR="00EC4321" w:rsidRPr="002F5D03" w:rsidRDefault="00EC4321" w:rsidP="00EC4321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3540" w:right="119"/>
        <w:rPr>
          <w:rFonts w:ascii="Times New Roman" w:hAnsi="Times New Roman" w:cs="Times New Roman"/>
          <w:sz w:val="20"/>
          <w:szCs w:val="20"/>
        </w:rPr>
      </w:pPr>
      <w:r w:rsidRPr="002F5D03">
        <w:rPr>
          <w:rFonts w:ascii="Times New Roman" w:eastAsia="Times New Roman" w:hAnsi="Times New Roman" w:cs="Times New Roman"/>
          <w:bCs/>
          <w:spacing w:val="-11"/>
        </w:rPr>
        <w:t>z dnia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="00A60751">
        <w:rPr>
          <w:rFonts w:ascii="Times New Roman" w:eastAsia="Times New Roman" w:hAnsi="Times New Roman" w:cs="Times New Roman"/>
          <w:bCs/>
          <w:spacing w:val="-11"/>
        </w:rPr>
        <w:t xml:space="preserve">3 </w:t>
      </w:r>
      <w:r w:rsidR="00ED7C13">
        <w:rPr>
          <w:rFonts w:ascii="Times New Roman" w:eastAsia="Times New Roman" w:hAnsi="Times New Roman" w:cs="Times New Roman"/>
          <w:bCs/>
          <w:spacing w:val="-11"/>
        </w:rPr>
        <w:t xml:space="preserve">listopada </w:t>
      </w:r>
      <w:r>
        <w:rPr>
          <w:rFonts w:ascii="Times New Roman" w:eastAsia="Times New Roman" w:hAnsi="Times New Roman" w:cs="Times New Roman"/>
          <w:bCs/>
          <w:spacing w:val="-11"/>
        </w:rPr>
        <w:t>2023</w:t>
      </w:r>
      <w:r w:rsidR="000D5B9A">
        <w:rPr>
          <w:rFonts w:ascii="Times New Roman" w:eastAsia="Times New Roman" w:hAnsi="Times New Roman" w:cs="Times New Roman"/>
          <w:bCs/>
          <w:spacing w:val="-11"/>
        </w:rPr>
        <w:t xml:space="preserve"> </w:t>
      </w:r>
      <w:r w:rsidRPr="002F5D03">
        <w:rPr>
          <w:rFonts w:ascii="Times New Roman" w:eastAsia="Times New Roman" w:hAnsi="Times New Roman" w:cs="Times New Roman"/>
          <w:bCs/>
          <w:spacing w:val="-11"/>
        </w:rPr>
        <w:t>r.</w:t>
      </w:r>
    </w:p>
    <w:p w14:paraId="7D1C7266" w14:textId="77777777" w:rsidR="00EC4321" w:rsidRDefault="00EC4321" w:rsidP="00EC4321"/>
    <w:p w14:paraId="475DB5CE" w14:textId="77777777" w:rsidR="00EC4321" w:rsidRPr="00B5502B" w:rsidRDefault="00EC4321" w:rsidP="00EC4321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Ref178593449"/>
    </w:p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A920FF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00A829D3">
        <w:trPr>
          <w:trHeight w:val="419"/>
          <w:jc w:val="center"/>
        </w:trPr>
        <w:tc>
          <w:tcPr>
            <w:tcW w:w="11170" w:type="dxa"/>
            <w:gridSpan w:val="2"/>
            <w:vAlign w:val="center"/>
          </w:tcPr>
          <w:p w14:paraId="7BD11B4A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EC4321" w:rsidRPr="00A920FF" w14:paraId="5C3219DD" w14:textId="77777777" w:rsidTr="00A829D3">
        <w:trPr>
          <w:jc w:val="center"/>
        </w:trPr>
        <w:tc>
          <w:tcPr>
            <w:tcW w:w="908" w:type="dxa"/>
            <w:vAlign w:val="center"/>
          </w:tcPr>
          <w:p w14:paraId="451AF75C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10262" w:type="dxa"/>
            <w:vAlign w:val="center"/>
          </w:tcPr>
          <w:p w14:paraId="369062FB" w14:textId="33EA9C60" w:rsidR="00EC4321" w:rsidRPr="00A920FF" w:rsidRDefault="00331C37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OT.423.0.1</w:t>
            </w:r>
            <w:r w:rsid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.2024</w:t>
            </w:r>
          </w:p>
        </w:tc>
      </w:tr>
      <w:tr w:rsidR="00EC4321" w:rsidRPr="00A920FF" w14:paraId="159338A6" w14:textId="77777777" w:rsidTr="00A829D3">
        <w:trPr>
          <w:jc w:val="center"/>
        </w:trPr>
        <w:tc>
          <w:tcPr>
            <w:tcW w:w="908" w:type="dxa"/>
            <w:vAlign w:val="center"/>
          </w:tcPr>
          <w:p w14:paraId="09171598" w14:textId="77777777" w:rsidR="00EC4321" w:rsidRPr="00A920FF" w:rsidRDefault="00EC4321" w:rsidP="00A829D3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10262" w:type="dxa"/>
            <w:vAlign w:val="center"/>
          </w:tcPr>
          <w:p w14:paraId="55A427AF" w14:textId="222E4C48" w:rsidR="00EC4321" w:rsidRPr="00537E50" w:rsidRDefault="00331C37" w:rsidP="00C77E5B">
            <w:pPr>
              <w:tabs>
                <w:tab w:val="center" w:pos="4536"/>
                <w:tab w:val="right" w:pos="9072"/>
              </w:tabs>
              <w:suppressAutoHyphens/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31C3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leku </w:t>
            </w:r>
            <w:r w:rsidR="00C77E5B" w:rsidRPr="00C7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Grazax </w:t>
            </w:r>
            <w:r w:rsidR="00C77E5B" w:rsidRPr="00C77E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(standaryzowany wyciąg alergenowy pyłku trawy, tymotki łąkowej Phleum pratense) we wskazaniu: Leczenie modyfikujące nieżytu nosa i zapalenia spojówek, wywołanego przez pyłki traw, dzieci od ukończonego 5. roku życia do ukończonego 18. roku życia, z klinicznymi objawami i rozpoznanym dodatnim wynikiem skórnych testów punktowych i (lub) testu w kierunku swoistej immunoglobuliny IgE na pyłki traw</w:t>
            </w:r>
          </w:p>
        </w:tc>
      </w:tr>
    </w:tbl>
    <w:p w14:paraId="4BF0E423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736CF684" w14:textId="27F4FCEF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za pośrednictwem operatora pocztowego w rozumieniu art. 3 pkt 12 ustawy z dnia 23 listopada 2012 r.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 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 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6F8621E6" w14:textId="77777777" w:rsidR="00EC4321" w:rsidRPr="00A920FF" w:rsidRDefault="00EC4321" w:rsidP="00EC4321">
      <w:pPr>
        <w:suppressAutoHyphens/>
        <w:spacing w:before="6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ar-SA"/>
        </w:rPr>
      </w:pPr>
    </w:p>
    <w:p w14:paraId="07CF5537" w14:textId="739EAA25" w:rsidR="00EC4321" w:rsidRPr="00A920FF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 BIP 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A920FF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7390B990" w:rsidR="00EC4321" w:rsidRPr="00A920FF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 przypadku uwag do analizy weryfikacyjnej</w:t>
      </w:r>
    </w:p>
    <w:p w14:paraId="02E72248" w14:textId="77777777" w:rsidR="00077C1E" w:rsidRDefault="00077C1E" w:rsidP="00077C1E">
      <w:pPr>
        <w:rPr>
          <w:rFonts w:ascii="Times New Roman" w:hAnsi="Times New Roman" w:cs="Times New Roman"/>
          <w:sz w:val="24"/>
          <w:szCs w:val="24"/>
        </w:rPr>
      </w:pPr>
      <w:bookmarkStart w:id="3" w:name="_Hlk106115270"/>
    </w:p>
    <w:p w14:paraId="781AD3E2" w14:textId="77777777" w:rsidR="00077C1E" w:rsidRPr="00A920FF" w:rsidRDefault="00077C1E" w:rsidP="00077C1E">
      <w:pPr>
        <w:pStyle w:val="TYTUAKTUprzedmiotregulacjiustawylubrozporzdzenia"/>
        <w:rPr>
          <w:rFonts w:ascii="Times New Roman" w:hAnsi="Times New Roman" w:cs="Times New Roman"/>
        </w:rPr>
      </w:pPr>
      <w:r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783D8FC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597045EC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6D21C1F2" w14:textId="40A72904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1A5B32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</w:p>
    <w:p w14:paraId="652977C9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34680CD" w14:textId="473575AC" w:rsidR="00A920FF" w:rsidRPr="00A920FF" w:rsidRDefault="00A920FF" w:rsidP="00A920FF">
      <w:pPr>
        <w:pStyle w:val="PKTpunkt"/>
        <w:ind w:left="0" w:firstLine="0"/>
        <w:rPr>
          <w:rFonts w:ascii="Times New Roman" w:hAnsi="Times New Roman" w:cs="Times New Roman"/>
          <w:szCs w:val="24"/>
        </w:rPr>
      </w:pPr>
    </w:p>
    <w:p w14:paraId="5D94B1D5" w14:textId="7A497221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7" o:title=""/>
          </v:shape>
          <w:control r:id="rId8" w:name="CheckBox1811112224" w:shapeid="_x0000_i1051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38678452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7" o:title=""/>
          </v:shape>
          <w:control r:id="rId9" w:name="CheckBox18111122241" w:shapeid="_x0000_i1053"/>
        </w:object>
      </w:r>
      <w:r w:rsidRPr="00A920FF">
        <w:rPr>
          <w:rFonts w:ascii="Times New Roman" w:hAnsi="Times New Roman" w:cs="Times New Roman"/>
          <w:szCs w:val="24"/>
        </w:rPr>
        <w:t xml:space="preserve">    </w:t>
      </w:r>
      <w:r w:rsidR="00077C1E" w:rsidRPr="00A920FF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1897CD2F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989D412">
          <v:shape id="_x0000_i1055" type="#_x0000_t75" style="width:12pt;height:12.6pt" o:ole="">
            <v:imagedata r:id="rId7" o:title=""/>
          </v:shape>
          <w:control r:id="rId10" w:name="CheckBox18111122242" w:shapeid="_x0000_i1055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691B35" w:rsidRPr="00691B35">
        <w:rPr>
          <w:rFonts w:ascii="Times New Roman" w:hAnsi="Times New Roman" w:cs="Times New Roman"/>
          <w:szCs w:val="24"/>
        </w:rPr>
        <w:t>Dz.U. 2024 poz. 146</w:t>
      </w:r>
      <w:r w:rsidR="00077C1E" w:rsidRPr="00A920F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1B273444" w:rsidR="00A920FF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7" o:title=""/>
          </v:shape>
          <w:control r:id="rId11" w:name="CheckBox18111122243" w:shapeid="_x0000_i1057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166FB525" w:rsidR="00077C1E" w:rsidRP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2" o:title=""/>
          </v:shape>
          <w:control r:id="rId13" w:name="CheckBox18111122244" w:shapeid="_x0000_i1059"/>
        </w:object>
      </w:r>
      <w:r w:rsidR="00077C1E" w:rsidRPr="00A920F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1567404C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51A5D8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A920F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1CB728B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7" o:title=""/>
          </v:shape>
          <w:control r:id="rId14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1B65E21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7" o:title=""/>
          </v:shape>
          <w:control r:id="rId15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 w:rsidTr="00BF1A4A">
        <w:tc>
          <w:tcPr>
            <w:tcW w:w="426" w:type="dxa"/>
          </w:tcPr>
          <w:p w14:paraId="7806F610" w14:textId="4EB9125D" w:rsidR="00077C1E" w:rsidRPr="00A920FF" w:rsidRDefault="00A920FF" w:rsidP="00BF1A4A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7" o:title=""/>
                </v:shape>
                <w:control r:id="rId16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 w:rsidTr="00BF1A4A">
        <w:tc>
          <w:tcPr>
            <w:tcW w:w="426" w:type="dxa"/>
          </w:tcPr>
          <w:p w14:paraId="3A35DA7C" w14:textId="0BCE51A1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7" o:title=""/>
                </v:shape>
                <w:control r:id="rId17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organu spółki handlowej lub przedstawiciela przedsiębiorcy prowadzących działalność gospodarczą w zakresie świadczenia </w:t>
            </w:r>
            <w:r w:rsidRPr="00A920FF">
              <w:rPr>
                <w:rFonts w:ascii="Times New Roman" w:hAnsi="Times New Roman"/>
              </w:rPr>
              <w:lastRenderedPageBreak/>
              <w:t>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 w:rsidTr="00BF1A4A">
        <w:tc>
          <w:tcPr>
            <w:tcW w:w="426" w:type="dxa"/>
          </w:tcPr>
          <w:p w14:paraId="1BC9AE08" w14:textId="7E8C0C65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595D40D3">
                <v:shape id="_x0000_i1069" type="#_x0000_t75" style="width:12pt;height:12.6pt" o:ole="">
                  <v:imagedata r:id="rId7" o:title=""/>
                </v:shape>
                <w:control r:id="rId18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 w:rsidTr="00BF1A4A">
        <w:tc>
          <w:tcPr>
            <w:tcW w:w="426" w:type="dxa"/>
          </w:tcPr>
          <w:p w14:paraId="2DEC4A7A" w14:textId="2FE0FDE0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7" o:title=""/>
                </v:shape>
                <w:control r:id="rId19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 w:rsidTr="00BF1A4A">
        <w:tc>
          <w:tcPr>
            <w:tcW w:w="426" w:type="dxa"/>
          </w:tcPr>
          <w:p w14:paraId="060F5E39" w14:textId="713A7C77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7" o:title=""/>
                </v:shape>
                <w:control r:id="rId20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 w:rsidTr="00BF1A4A">
        <w:tc>
          <w:tcPr>
            <w:tcW w:w="426" w:type="dxa"/>
          </w:tcPr>
          <w:p w14:paraId="2227FC85" w14:textId="40D1C5E2" w:rsidR="00077C1E" w:rsidRPr="00A920FF" w:rsidRDefault="00A920FF" w:rsidP="00BF1A4A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7" o:title=""/>
                </v:shape>
                <w:control r:id="rId21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A920FF" w:rsidRDefault="00077C1E" w:rsidP="00BF1A4A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 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5DAB1A5F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na podstawie stosunku pracy, umowy o świadczenie usług zarządczych, umowy zlecenia, umowy o dzieło lub innej umowy o podobnym charakterze zawartej z podmiotami, o 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2E48F8BA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407AC8F2" w14:textId="77777777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W przypadku zaznaczenia przez osoby inne niż kandydaci na członków Rady Przejrzystości i członkowie Rady Przejrzystości, że zachodzą okoliczności określone w art. 31s ust. 8 ustawy, należy poniżej opisać powiązania branżowe, w szczególności przez wskazanie podmiotu, z 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D8FBD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3C42E1E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A920FF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A920F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</w:r>
      <w:r w:rsidR="00077C1E"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A920FF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6F6B6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- Uwagi                                                                                                 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1.Uwagi 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ogólne </w:t>
      </w:r>
      <w:r w:rsidRPr="006F6B60">
        <w:rPr>
          <w:rFonts w:ascii="Arial" w:eastAsia="Times New Roman" w:hAnsi="Arial" w:cs="Arial"/>
          <w:b/>
          <w:sz w:val="24"/>
          <w:szCs w:val="24"/>
          <w:lang w:eastAsia="ar-SA"/>
        </w:rPr>
        <w:t>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5125CD94" w14:textId="77777777" w:rsidTr="00F34DEB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F34DEB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452BFC98" w14:textId="27B498AF" w:rsidR="0070592E" w:rsidRPr="00691B35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odnoszą się wniesione uwagi; nie dotyczy w przypadku uwag ogólnych.</w:t>
            </w:r>
          </w:p>
        </w:tc>
      </w:tr>
    </w:tbl>
    <w:p w14:paraId="1021CB9A" w14:textId="77777777" w:rsidR="0070592E" w:rsidRPr="00B5502B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1C75C32A" w14:textId="77777777" w:rsidTr="00F34DEB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F34DEB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B5502B" w14:paraId="0F1328A6" w14:textId="77777777" w:rsidTr="00F34DEB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F34DEB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B5502B" w14:paraId="118C90BA" w14:textId="77777777" w:rsidTr="00F34DEB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F34DEB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 w:rsidTr="00F34DEB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 w:rsidP="00F34DEB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1F2C160F" w14:textId="77777777" w:rsidR="0070592E" w:rsidRDefault="0070592E" w:rsidP="0070592E">
      <w:pPr>
        <w:tabs>
          <w:tab w:val="num" w:pos="491"/>
        </w:tabs>
        <w:suppressAutoHyphens/>
        <w:spacing w:after="12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956FFE8" w14:textId="77777777" w:rsidR="0070592E" w:rsidRPr="004D6C72" w:rsidRDefault="0070592E" w:rsidP="0070592E">
      <w:pPr>
        <w:spacing w:after="240"/>
        <w:jc w:val="center"/>
        <w:rPr>
          <w:b/>
          <w:bCs/>
          <w:szCs w:val="18"/>
        </w:rPr>
      </w:pPr>
      <w:r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53CC6A3D" w14:textId="77777777" w:rsidR="0070592E" w:rsidRPr="00933934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933934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2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00-032), działająca na podstawie art. 31 m ustawy z dnia 27 sierpnia 2004 r. o świadczeniach opieki zdrowotnej finansowanych ze środków publicznych (Dz. U. z 2022 r., poz. 2561 z późn. zm.), identyfikowana Numerem Identyfikacji Podatkowej (NIP): 5252347183 i Numerem Rejestru Jednostek Gospodarki Narodowej (REGON):140278400, adres e-mail: </w:t>
      </w:r>
      <w:hyperlink r:id="rId25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przetwarzanie Pani/Pana danych osobowych jest zgodne z prawem, gdyż spełniony jest warunek legalności przetwarzania określony w art. 6 ust. 1 lit. c RODO, tj. 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 środków publicznych (Dz. U. z 2022 r., poz. 2561 z późn. zm.);</w:t>
      </w:r>
    </w:p>
    <w:p w14:paraId="0EDB8577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(Dz. U. z 2022 r., poz. 2561 z późn. zm.);</w:t>
      </w:r>
    </w:p>
    <w:p w14:paraId="169BD79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że podane przez Panią/Pana dane osobowe przetwarzamy w oparciu o przepisy prawa. Podanie danych wymaganych przepisami prawa jest niezbędne do 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 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77777777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>będą one upubliczniane w Biuletynie Informacji Publicznej Agencji (art. 31s ust. 23 ustawy z dnia 27 sierpnia 2004 r. o świadczeniach opieki zdrowotnej finansowanych ze środków publicznych (Dz. U. z 2022 r., poz. 2561 z późn. zm.);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1 lit. c RODO w zw. z art. 31s ustawy z dnia 27 sierpnia 2004 r. o świadczeniach opieki zdrowotnej finansowanych ze środków publicznych (Dz. U. z 2022 r., poz. 2561 z późn. zm.);</w:t>
      </w:r>
    </w:p>
    <w:p w14:paraId="30A2861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04AD9625" w:rsidR="00EC4321" w:rsidRPr="00691B35" w:rsidRDefault="0070592E" w:rsidP="00C77E5B">
      <w:pPr>
        <w:numPr>
          <w:ilvl w:val="0"/>
          <w:numId w:val="6"/>
        </w:numPr>
        <w:contextualSpacing/>
        <w:jc w:val="both"/>
      </w:pPr>
      <w:r w:rsidRPr="00C77E5B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EC4321" w:rsidRPr="00691B35">
      <w:head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34810" w14:textId="77777777" w:rsidR="001A6157" w:rsidRDefault="001A6157" w:rsidP="00EC4321">
      <w:pPr>
        <w:spacing w:after="0" w:line="240" w:lineRule="auto"/>
      </w:pPr>
      <w:r>
        <w:separator/>
      </w:r>
    </w:p>
  </w:endnote>
  <w:endnote w:type="continuationSeparator" w:id="0">
    <w:p w14:paraId="6F9E953E" w14:textId="77777777" w:rsidR="001A6157" w:rsidRDefault="001A6157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7AC97" w14:textId="77777777" w:rsidR="001A6157" w:rsidRDefault="001A6157" w:rsidP="00EC4321">
      <w:pPr>
        <w:spacing w:after="0" w:line="240" w:lineRule="auto"/>
      </w:pPr>
      <w:r>
        <w:separator/>
      </w:r>
    </w:p>
  </w:footnote>
  <w:footnote w:type="continuationSeparator" w:id="0">
    <w:p w14:paraId="7F3BA326" w14:textId="77777777" w:rsidR="001A6157" w:rsidRDefault="001A6157" w:rsidP="00EC4321">
      <w:pPr>
        <w:spacing w:after="0" w:line="240" w:lineRule="auto"/>
      </w:pPr>
      <w:r>
        <w:continuationSeparator/>
      </w:r>
    </w:p>
  </w:footnote>
  <w:footnote w:id="1">
    <w:p w14:paraId="43BA6249" w14:textId="5A012F50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691B35" w:rsidRPr="00691B35">
        <w:rPr>
          <w:rFonts w:ascii="Arial" w:hAnsi="Arial" w:cs="Arial"/>
          <w:i/>
          <w:sz w:val="16"/>
          <w:szCs w:val="16"/>
        </w:rPr>
        <w:t>Dz. U. 2024 r., poz. 930 z późn.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3BEB6F30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Dz.U. 2024 poz.</w:t>
      </w:r>
      <w:r w:rsidR="00691B35">
        <w:rPr>
          <w:rFonts w:ascii="Arial" w:hAnsi="Arial" w:cs="Arial"/>
          <w:i/>
          <w:iCs/>
          <w:sz w:val="16"/>
          <w:szCs w:val="16"/>
        </w:rPr>
        <w:t> </w:t>
      </w:r>
      <w:r w:rsidR="00691B35" w:rsidRPr="00691B35">
        <w:rPr>
          <w:rFonts w:ascii="Arial" w:hAnsi="Arial" w:cs="Arial"/>
          <w:i/>
          <w:iCs/>
          <w:sz w:val="16"/>
          <w:szCs w:val="16"/>
        </w:rPr>
        <w:t>146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080893"/>
    <w:multiLevelType w:val="hybridMultilevel"/>
    <w:tmpl w:val="4C4A4254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5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76181"/>
    <w:multiLevelType w:val="hybridMultilevel"/>
    <w:tmpl w:val="7A0EDBA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975644884">
    <w:abstractNumId w:val="3"/>
  </w:num>
  <w:num w:numId="2" w16cid:durableId="55663276">
    <w:abstractNumId w:val="2"/>
  </w:num>
  <w:num w:numId="3" w16cid:durableId="2131851133">
    <w:abstractNumId w:val="4"/>
  </w:num>
  <w:num w:numId="4" w16cid:durableId="1911227167">
    <w:abstractNumId w:val="7"/>
  </w:num>
  <w:num w:numId="5" w16cid:durableId="1024788924">
    <w:abstractNumId w:val="6"/>
  </w:num>
  <w:num w:numId="6" w16cid:durableId="251015083">
    <w:abstractNumId w:val="0"/>
  </w:num>
  <w:num w:numId="7" w16cid:durableId="649793054">
    <w:abstractNumId w:val="5"/>
  </w:num>
  <w:num w:numId="8" w16cid:durableId="1519587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77C1E"/>
    <w:rsid w:val="000975F4"/>
    <w:rsid w:val="000D5B9A"/>
    <w:rsid w:val="000F5734"/>
    <w:rsid w:val="00124B02"/>
    <w:rsid w:val="001373BA"/>
    <w:rsid w:val="001A1AA6"/>
    <w:rsid w:val="001A6157"/>
    <w:rsid w:val="001C24CF"/>
    <w:rsid w:val="0023528C"/>
    <w:rsid w:val="002B0879"/>
    <w:rsid w:val="002E5269"/>
    <w:rsid w:val="002E574E"/>
    <w:rsid w:val="002F2D1B"/>
    <w:rsid w:val="00331C37"/>
    <w:rsid w:val="00393967"/>
    <w:rsid w:val="003E2617"/>
    <w:rsid w:val="00430A94"/>
    <w:rsid w:val="00470854"/>
    <w:rsid w:val="0048735D"/>
    <w:rsid w:val="004C302D"/>
    <w:rsid w:val="004C5D26"/>
    <w:rsid w:val="004C7ED8"/>
    <w:rsid w:val="004D08BF"/>
    <w:rsid w:val="004F1F95"/>
    <w:rsid w:val="004F4B7E"/>
    <w:rsid w:val="005234A4"/>
    <w:rsid w:val="00537E50"/>
    <w:rsid w:val="005538D4"/>
    <w:rsid w:val="00624EC6"/>
    <w:rsid w:val="006544FE"/>
    <w:rsid w:val="006578AF"/>
    <w:rsid w:val="00685065"/>
    <w:rsid w:val="00691B35"/>
    <w:rsid w:val="006A6792"/>
    <w:rsid w:val="006C1888"/>
    <w:rsid w:val="006E7811"/>
    <w:rsid w:val="006F6B60"/>
    <w:rsid w:val="0070592E"/>
    <w:rsid w:val="00740D8E"/>
    <w:rsid w:val="00742348"/>
    <w:rsid w:val="0076490C"/>
    <w:rsid w:val="007F1345"/>
    <w:rsid w:val="00801D16"/>
    <w:rsid w:val="00880CBF"/>
    <w:rsid w:val="008917CD"/>
    <w:rsid w:val="00892A29"/>
    <w:rsid w:val="00895C4B"/>
    <w:rsid w:val="00930CF4"/>
    <w:rsid w:val="00930EC4"/>
    <w:rsid w:val="00932994"/>
    <w:rsid w:val="00946D84"/>
    <w:rsid w:val="00951612"/>
    <w:rsid w:val="0097009E"/>
    <w:rsid w:val="00974828"/>
    <w:rsid w:val="00984274"/>
    <w:rsid w:val="00990FC9"/>
    <w:rsid w:val="00A20742"/>
    <w:rsid w:val="00A60751"/>
    <w:rsid w:val="00A674CE"/>
    <w:rsid w:val="00A920FF"/>
    <w:rsid w:val="00B114A2"/>
    <w:rsid w:val="00B20E91"/>
    <w:rsid w:val="00B24431"/>
    <w:rsid w:val="00B271A8"/>
    <w:rsid w:val="00B353AB"/>
    <w:rsid w:val="00BB454C"/>
    <w:rsid w:val="00C23828"/>
    <w:rsid w:val="00C3503B"/>
    <w:rsid w:val="00C379A6"/>
    <w:rsid w:val="00C77E5B"/>
    <w:rsid w:val="00CB3DDE"/>
    <w:rsid w:val="00CC7C95"/>
    <w:rsid w:val="00CF05D7"/>
    <w:rsid w:val="00D02B35"/>
    <w:rsid w:val="00D1054B"/>
    <w:rsid w:val="00D36407"/>
    <w:rsid w:val="00D528E4"/>
    <w:rsid w:val="00D61D3B"/>
    <w:rsid w:val="00D85E9E"/>
    <w:rsid w:val="00DA421D"/>
    <w:rsid w:val="00DC4CA2"/>
    <w:rsid w:val="00DF16EF"/>
    <w:rsid w:val="00E847C9"/>
    <w:rsid w:val="00EC4321"/>
    <w:rsid w:val="00ED3352"/>
    <w:rsid w:val="00ED7C13"/>
    <w:rsid w:val="00F25958"/>
    <w:rsid w:val="00F40AA2"/>
    <w:rsid w:val="00F43DEC"/>
    <w:rsid w:val="00FC77DF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chartTrackingRefBased/>
  <w15:docId w15:val="{8FC5B316-6DCA-49CF-B69D-98BB455A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semiHidden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image" Target="media/image2.wmf"/><Relationship Id="rId17" Type="http://schemas.openxmlformats.org/officeDocument/2006/relationships/control" Target="activeX/activeX9.xml"/><Relationship Id="rId25" Type="http://schemas.openxmlformats.org/officeDocument/2006/relationships/hyperlink" Target="mailto:sekretariat@aotm.gov.p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24" Type="http://schemas.openxmlformats.org/officeDocument/2006/relationships/hyperlink" Target="https://sip.legalis.pl/document-view.seam?documentId=mfrxilrvgaytgnbsge4a" TargetMode="Externa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hyperlink" Target="https://sip.legalis.pl/document-view.seam?documentId=mfrxilrtgm2tsnrrguyts" TargetMode="External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hyperlink" Target="https://sip.legalis.pl/document-view.seam?documentId=mfrxilrtgm2tsnrrguytsltqmfyc4mzuhaztimztgq" TargetMode="Externa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2082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Andrzej Kalbarczyk</cp:lastModifiedBy>
  <cp:revision>14</cp:revision>
  <dcterms:created xsi:type="dcterms:W3CDTF">2023-11-14T08:01:00Z</dcterms:created>
  <dcterms:modified xsi:type="dcterms:W3CDTF">2025-03-20T10:41:00Z</dcterms:modified>
</cp:coreProperties>
</file>