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AE2CC6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AE2CC6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C1C66E6" w:rsidR="00DC3990" w:rsidRPr="00FD3ADD" w:rsidRDefault="00A8429C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397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397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AE2CC6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EE3AB86" w:rsidR="00804071" w:rsidRPr="00E11419" w:rsidRDefault="009B4F81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DA21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Prolutex</w:t>
            </w:r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6B28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progesteronum</w:t>
            </w:r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we wskazaniu: </w:t>
            </w:r>
            <w:r w:rsidR="00397091" w:rsidRPr="0039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wsparcie fazy lutealnej, jako część programu leczenia niepłodności u kobiet technikami wspomaganego rozrodu (ang. ART-Assisted Reproductive Technology) u kobiet, które nie mogą stosować lub nie tolerują produktów dopochwowych</w:t>
            </w:r>
            <w:r w:rsidR="0039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AE2CC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AE2CC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AE2CC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AE2CC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3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AE2CC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3.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AE2CC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3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AE2CC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3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8110"/>
      </w:tblGrid>
      <w:tr w:rsidR="00DC3990" w:rsidRPr="00A920FF" w14:paraId="05188A86" w14:textId="77777777" w:rsidTr="00AE2CC6">
        <w:tc>
          <w:tcPr>
            <w:tcW w:w="426" w:type="dxa"/>
          </w:tcPr>
          <w:p w14:paraId="0AE399B1" w14:textId="57591DF1" w:rsidR="00DC3990" w:rsidRPr="00A920FF" w:rsidRDefault="00AE2CC6" w:rsidP="00AE2CC6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AE2CC6">
        <w:tc>
          <w:tcPr>
            <w:tcW w:w="426" w:type="dxa"/>
          </w:tcPr>
          <w:p w14:paraId="1986E01E" w14:textId="33F86C9E" w:rsidR="00DC3990" w:rsidRPr="00A920FF" w:rsidRDefault="00AE2CC6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AE2CC6">
        <w:tc>
          <w:tcPr>
            <w:tcW w:w="426" w:type="dxa"/>
          </w:tcPr>
          <w:p w14:paraId="61C51335" w14:textId="1087463C" w:rsidR="00DC3990" w:rsidRPr="00A920FF" w:rsidRDefault="00AE2CC6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AE2CC6">
        <w:tc>
          <w:tcPr>
            <w:tcW w:w="426" w:type="dxa"/>
          </w:tcPr>
          <w:p w14:paraId="622BD174" w14:textId="0B503599" w:rsidR="00DC3990" w:rsidRPr="00A920FF" w:rsidRDefault="00AE2CC6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AE2CC6">
        <w:tc>
          <w:tcPr>
            <w:tcW w:w="426" w:type="dxa"/>
          </w:tcPr>
          <w:p w14:paraId="7EF7CC64" w14:textId="21675C19" w:rsidR="00DC3990" w:rsidRPr="00A920FF" w:rsidRDefault="00AE2CC6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AE2CC6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AE2CC6">
        <w:tc>
          <w:tcPr>
            <w:tcW w:w="426" w:type="dxa"/>
          </w:tcPr>
          <w:p w14:paraId="1C305BCA" w14:textId="69336F03" w:rsidR="00DC3990" w:rsidRPr="00A920FF" w:rsidRDefault="00AE2CC6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3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ListParagraph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Cześć II – Uwagi</w:t>
      </w:r>
    </w:p>
    <w:p w14:paraId="59A60263" w14:textId="77777777" w:rsidR="00DC3990" w:rsidRPr="006B04C4" w:rsidRDefault="00DC3990" w:rsidP="00DC3990">
      <w:pPr>
        <w:pStyle w:val="ListParagraph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AE2CC6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AE2CC6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AE2CC6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AE2CC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ListParagraph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AE2CC6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AE2CC6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AE2CC6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AE2CC6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AE2CC6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AE2CC6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AE2CC6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AE2CC6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AE2CC6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1A7E" w14:textId="77777777" w:rsidR="00314E73" w:rsidRDefault="00314E73" w:rsidP="00DC3990">
      <w:pPr>
        <w:spacing w:after="0" w:line="240" w:lineRule="auto"/>
      </w:pPr>
      <w:r>
        <w:separator/>
      </w:r>
    </w:p>
  </w:endnote>
  <w:endnote w:type="continuationSeparator" w:id="0">
    <w:p w14:paraId="52519F4A" w14:textId="77777777" w:rsidR="00314E73" w:rsidRDefault="00314E7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F832" w14:textId="77777777" w:rsidR="00314E73" w:rsidRDefault="00314E73" w:rsidP="00DC3990">
      <w:pPr>
        <w:spacing w:after="0" w:line="240" w:lineRule="auto"/>
      </w:pPr>
      <w:r>
        <w:separator/>
      </w:r>
    </w:p>
  </w:footnote>
  <w:footnote w:type="continuationSeparator" w:id="0">
    <w:p w14:paraId="0B9D4DDC" w14:textId="77777777" w:rsidR="00314E73" w:rsidRDefault="00314E73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FootnoteText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FootnoteText"/>
        <w:jc w:val="both"/>
      </w:pPr>
      <w:r w:rsidRPr="009C4B58">
        <w:rPr>
          <w:rStyle w:val="FootnoteReference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Header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2EFE"/>
    <w:rsid w:val="00076DFF"/>
    <w:rsid w:val="00124056"/>
    <w:rsid w:val="00126E51"/>
    <w:rsid w:val="00130BAE"/>
    <w:rsid w:val="00150012"/>
    <w:rsid w:val="001710BD"/>
    <w:rsid w:val="001A1BC7"/>
    <w:rsid w:val="001C1398"/>
    <w:rsid w:val="001F2540"/>
    <w:rsid w:val="002B018E"/>
    <w:rsid w:val="00314E73"/>
    <w:rsid w:val="00373D2F"/>
    <w:rsid w:val="00397091"/>
    <w:rsid w:val="003B751A"/>
    <w:rsid w:val="003D1254"/>
    <w:rsid w:val="003E002E"/>
    <w:rsid w:val="003E40D8"/>
    <w:rsid w:val="0040214C"/>
    <w:rsid w:val="004265BA"/>
    <w:rsid w:val="004C6EF2"/>
    <w:rsid w:val="00537E9C"/>
    <w:rsid w:val="00560BC2"/>
    <w:rsid w:val="00570BC8"/>
    <w:rsid w:val="005B25F4"/>
    <w:rsid w:val="005C746B"/>
    <w:rsid w:val="00664203"/>
    <w:rsid w:val="00675061"/>
    <w:rsid w:val="006B246F"/>
    <w:rsid w:val="006B28EF"/>
    <w:rsid w:val="006D3DCD"/>
    <w:rsid w:val="00755ED8"/>
    <w:rsid w:val="007602A4"/>
    <w:rsid w:val="007F2C76"/>
    <w:rsid w:val="00800D13"/>
    <w:rsid w:val="00804071"/>
    <w:rsid w:val="00806C87"/>
    <w:rsid w:val="008403D2"/>
    <w:rsid w:val="00883EEF"/>
    <w:rsid w:val="008A0FAB"/>
    <w:rsid w:val="008D0AD4"/>
    <w:rsid w:val="00946763"/>
    <w:rsid w:val="009539F0"/>
    <w:rsid w:val="009B4F81"/>
    <w:rsid w:val="009F5FCA"/>
    <w:rsid w:val="00A12804"/>
    <w:rsid w:val="00A50633"/>
    <w:rsid w:val="00A54C5A"/>
    <w:rsid w:val="00A553B4"/>
    <w:rsid w:val="00A8429C"/>
    <w:rsid w:val="00AE2CC6"/>
    <w:rsid w:val="00BB2FDE"/>
    <w:rsid w:val="00BC0BD6"/>
    <w:rsid w:val="00BE1B93"/>
    <w:rsid w:val="00C226C0"/>
    <w:rsid w:val="00C853FF"/>
    <w:rsid w:val="00D34471"/>
    <w:rsid w:val="00D3447C"/>
    <w:rsid w:val="00D454CD"/>
    <w:rsid w:val="00D87293"/>
    <w:rsid w:val="00D9397B"/>
    <w:rsid w:val="00DA2132"/>
    <w:rsid w:val="00DB7FE8"/>
    <w:rsid w:val="00DC3990"/>
    <w:rsid w:val="00DF2CF2"/>
    <w:rsid w:val="00E61410"/>
    <w:rsid w:val="00E76172"/>
    <w:rsid w:val="00E86FCB"/>
    <w:rsid w:val="00EC532E"/>
    <w:rsid w:val="00EF54E2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EDF3"/>
  <w15:chartTrackingRefBased/>
  <w15:docId w15:val="{3836ADE9-16E9-4A59-80ED-9E25456C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DC39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efaultParagraphFont"/>
    <w:uiPriority w:val="1"/>
    <w:qFormat/>
    <w:rsid w:val="00DC3990"/>
    <w:rPr>
      <w:b/>
    </w:rPr>
  </w:style>
  <w:style w:type="table" w:styleId="TableGrid">
    <w:name w:val="Table Grid"/>
    <w:basedOn w:val="TableNormal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FBCE2E-4DB5-4609-AE87-86A4DED6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75280-C501-40CC-8A0D-538BB44C7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1DCE5-CC3A-4351-B9C9-0E4C43E98AA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2024</Words>
  <Characters>11542</Characters>
  <Application>Microsoft Office Word</Application>
  <DocSecurity>4</DocSecurity>
  <Lines>96</Lines>
  <Paragraphs>27</Paragraphs>
  <ScaleCrop>false</ScaleCrop>
  <Company/>
  <LinksUpToDate>false</LinksUpToDate>
  <CharactersWithSpaces>13539</CharactersWithSpaces>
  <SharedDoc>false</SharedDoc>
  <HLinks>
    <vt:vector size="24" baseType="variant">
      <vt:variant>
        <vt:i4>7667737</vt:i4>
      </vt:variant>
      <vt:variant>
        <vt:i4>9</vt:i4>
      </vt:variant>
      <vt:variant>
        <vt:i4>0</vt:i4>
      </vt:variant>
      <vt:variant>
        <vt:i4>5</vt:i4>
      </vt:variant>
      <vt:variant>
        <vt:lpwstr>mailto:sekretariat@aotm.gov.pl</vt:lpwstr>
      </vt:variant>
      <vt:variant>
        <vt:lpwstr/>
      </vt:variant>
      <vt:variant>
        <vt:i4>4194319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https://sip.legalis.pl/document-view.seam?documentId=mfrxilrvgaytgnbsge4a</vt:lpwstr>
      </vt:variant>
      <vt:variant>
        <vt:lpwstr/>
      </vt:variant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https://sip.legalis.pl/document-view.seam?documentId=mfrxilrtgm2tsnrrguyts</vt:lpwstr>
      </vt:variant>
      <vt:variant>
        <vt:lpwstr/>
      </vt:variant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https://sip.legalis.pl/document-view.seam?documentId=mfrxilrtgm2tsnrrguytsltqmfyc4mzuhaztimztgq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Prolutex</dc:title>
  <dc:subject/>
  <dc:creator>Jan Sadowski</dc:creator>
  <cp:keywords/>
  <dc:description/>
  <cp:lastModifiedBy>Dominika Nowak</cp:lastModifiedBy>
  <cp:revision>37</cp:revision>
  <dcterms:created xsi:type="dcterms:W3CDTF">2025-05-30T13:11:00Z</dcterms:created>
  <dcterms:modified xsi:type="dcterms:W3CDTF">2026-08-06T10:51:00Z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